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590" w:rsidRPr="0022679F" w:rsidRDefault="00992A96" w:rsidP="0022679F">
      <w:pPr>
        <w:pStyle w:val="Nadpis1"/>
      </w:pPr>
      <w:r>
        <w:t xml:space="preserve">Návrh aktualizace </w:t>
      </w:r>
      <w:r w:rsidR="0022679F" w:rsidRPr="0022679F">
        <w:t>Akční</w:t>
      </w:r>
      <w:r>
        <w:t>ho</w:t>
      </w:r>
      <w:r w:rsidR="0022679F" w:rsidRPr="0022679F">
        <w:t xml:space="preserve"> plán</w:t>
      </w:r>
      <w:r>
        <w:t>u</w:t>
      </w:r>
      <w:r w:rsidR="0022679F" w:rsidRPr="0022679F">
        <w:t xml:space="preserve"> Regionální inovační strategie Jihomoravského kraje č. 2015/01</w:t>
      </w:r>
      <w:r w:rsidR="00734D02">
        <w:t xml:space="preserve"> – návrh </w:t>
      </w:r>
      <w:r w:rsidR="00CB1CB8">
        <w:t>po projednání v Pracovní skupině „Excelence ve výzkumu“</w:t>
      </w:r>
    </w:p>
    <w:p w:rsidR="00692090" w:rsidRDefault="00692090"/>
    <w:tbl>
      <w:tblPr>
        <w:tblStyle w:val="Mkatabulky"/>
        <w:tblW w:w="5000" w:type="pct"/>
        <w:tblLook w:val="04A0" w:firstRow="1" w:lastRow="0" w:firstColumn="1" w:lastColumn="0" w:noHBand="0" w:noVBand="1"/>
      </w:tblPr>
      <w:tblGrid>
        <w:gridCol w:w="3595"/>
        <w:gridCol w:w="3313"/>
        <w:gridCol w:w="2161"/>
        <w:gridCol w:w="3601"/>
        <w:gridCol w:w="1550"/>
      </w:tblGrid>
      <w:tr w:rsidR="00CB1CB8" w:rsidTr="00CB1CB8">
        <w:tc>
          <w:tcPr>
            <w:tcW w:w="1264" w:type="pct"/>
          </w:tcPr>
          <w:p w:rsidR="00CB1CB8" w:rsidRPr="00367D41" w:rsidRDefault="00CB1CB8" w:rsidP="0022679F">
            <w:pPr>
              <w:rPr>
                <w:sz w:val="20"/>
                <w:szCs w:val="20"/>
              </w:rPr>
            </w:pPr>
            <w:r>
              <w:rPr>
                <w:sz w:val="20"/>
                <w:szCs w:val="20"/>
              </w:rPr>
              <w:t xml:space="preserve">Strategický cíl RIS JMK </w:t>
            </w:r>
          </w:p>
        </w:tc>
        <w:tc>
          <w:tcPr>
            <w:tcW w:w="1165" w:type="pct"/>
          </w:tcPr>
          <w:p w:rsidR="00CB1CB8" w:rsidRPr="00367D41" w:rsidRDefault="00CB1CB8" w:rsidP="00734D02">
            <w:pPr>
              <w:rPr>
                <w:sz w:val="20"/>
                <w:szCs w:val="20"/>
              </w:rPr>
            </w:pPr>
            <w:r w:rsidRPr="00367D41">
              <w:rPr>
                <w:sz w:val="20"/>
                <w:szCs w:val="20"/>
              </w:rPr>
              <w:t>Název projektu/nástroje/intervence</w:t>
            </w:r>
          </w:p>
        </w:tc>
        <w:tc>
          <w:tcPr>
            <w:tcW w:w="760" w:type="pct"/>
          </w:tcPr>
          <w:p w:rsidR="00CB1CB8" w:rsidRDefault="00CB1CB8" w:rsidP="00734D02">
            <w:pPr>
              <w:rPr>
                <w:sz w:val="20"/>
                <w:szCs w:val="20"/>
              </w:rPr>
            </w:pPr>
            <w:r>
              <w:rPr>
                <w:sz w:val="20"/>
                <w:szCs w:val="20"/>
              </w:rPr>
              <w:t xml:space="preserve">2. </w:t>
            </w:r>
            <w:r w:rsidRPr="00367D41">
              <w:rPr>
                <w:sz w:val="20"/>
                <w:szCs w:val="20"/>
              </w:rPr>
              <w:t>Nositel intervence</w:t>
            </w:r>
          </w:p>
          <w:p w:rsidR="00CB1CB8" w:rsidRPr="00367D41" w:rsidRDefault="00CB1CB8" w:rsidP="008754B7">
            <w:pPr>
              <w:pStyle w:val="Odstavecseseznamem"/>
              <w:numPr>
                <w:ilvl w:val="0"/>
                <w:numId w:val="1"/>
              </w:numPr>
              <w:spacing w:after="0" w:line="240" w:lineRule="auto"/>
              <w:ind w:left="459"/>
              <w:contextualSpacing w:val="0"/>
              <w:rPr>
                <w:sz w:val="20"/>
                <w:szCs w:val="20"/>
              </w:rPr>
            </w:pPr>
          </w:p>
        </w:tc>
        <w:tc>
          <w:tcPr>
            <w:tcW w:w="1266" w:type="pct"/>
          </w:tcPr>
          <w:p w:rsidR="00CB1CB8" w:rsidRPr="00367D41" w:rsidRDefault="00CB1CB8" w:rsidP="00734D02">
            <w:pPr>
              <w:rPr>
                <w:sz w:val="20"/>
                <w:szCs w:val="20"/>
              </w:rPr>
            </w:pPr>
            <w:r>
              <w:rPr>
                <w:sz w:val="20"/>
                <w:szCs w:val="20"/>
              </w:rPr>
              <w:t>3. Spolufinancování intervence – národní zdroj</w:t>
            </w:r>
          </w:p>
        </w:tc>
        <w:tc>
          <w:tcPr>
            <w:tcW w:w="545" w:type="pct"/>
          </w:tcPr>
          <w:p w:rsidR="00CB1CB8" w:rsidRDefault="00CB1CB8" w:rsidP="00734D02">
            <w:pPr>
              <w:rPr>
                <w:sz w:val="20"/>
                <w:szCs w:val="20"/>
              </w:rPr>
            </w:pPr>
            <w:r>
              <w:rPr>
                <w:sz w:val="20"/>
                <w:szCs w:val="20"/>
              </w:rPr>
              <w:t xml:space="preserve">6. Poznámka </w:t>
            </w:r>
          </w:p>
        </w:tc>
      </w:tr>
      <w:tr w:rsidR="00CB1CB8" w:rsidTr="00CB1CB8">
        <w:tc>
          <w:tcPr>
            <w:tcW w:w="1264" w:type="pct"/>
          </w:tcPr>
          <w:p w:rsidR="00CB1CB8" w:rsidRPr="00CB1CB8" w:rsidRDefault="00CB1CB8" w:rsidP="008754B7">
            <w:pPr>
              <w:rPr>
                <w:rFonts w:ascii="Calibri" w:eastAsia="Times New Roman" w:hAnsi="Calibri" w:cs="Times New Roman"/>
                <w:color w:val="000000"/>
                <w:lang w:eastAsia="cs-CZ"/>
              </w:rPr>
            </w:pPr>
            <w:r w:rsidRPr="00CB1CB8">
              <w:rPr>
                <w:rFonts w:cstheme="minorHAnsi"/>
                <w:bCs/>
                <w:iCs/>
              </w:rPr>
              <w:t>B.1: Zvýšit kvalitu a problémovou orientaci veřejného výzkumu v JMK</w:t>
            </w:r>
          </w:p>
        </w:tc>
        <w:tc>
          <w:tcPr>
            <w:tcW w:w="1165" w:type="pct"/>
            <w:vAlign w:val="bottom"/>
          </w:tcPr>
          <w:p w:rsidR="00CB1CB8" w:rsidRPr="004F5562" w:rsidRDefault="00CB1CB8" w:rsidP="008754B7">
            <w:pPr>
              <w:rPr>
                <w:rFonts w:ascii="Calibri" w:eastAsia="Times New Roman" w:hAnsi="Calibri" w:cs="Times New Roman"/>
                <w:color w:val="000000"/>
                <w:lang w:eastAsia="cs-CZ"/>
              </w:rPr>
            </w:pPr>
            <w:r w:rsidRPr="004F5562">
              <w:rPr>
                <w:rFonts w:ascii="Calibri" w:eastAsia="Times New Roman" w:hAnsi="Calibri" w:cs="Times New Roman"/>
                <w:color w:val="000000"/>
                <w:lang w:eastAsia="cs-CZ"/>
              </w:rPr>
              <w:t>SMART Cities</w:t>
            </w:r>
          </w:p>
        </w:tc>
        <w:tc>
          <w:tcPr>
            <w:tcW w:w="760" w:type="pct"/>
            <w:vAlign w:val="bottom"/>
          </w:tcPr>
          <w:p w:rsidR="00CB1CB8" w:rsidRPr="004F5562" w:rsidRDefault="00CB1CB8" w:rsidP="008754B7">
            <w:pPr>
              <w:rPr>
                <w:rFonts w:ascii="Calibri" w:eastAsia="Times New Roman" w:hAnsi="Calibri" w:cs="Times New Roman"/>
                <w:color w:val="000000"/>
                <w:lang w:eastAsia="cs-CZ"/>
              </w:rPr>
            </w:pPr>
            <w:r w:rsidRPr="004F5562">
              <w:rPr>
                <w:rFonts w:ascii="Calibri" w:eastAsia="Times New Roman" w:hAnsi="Calibri" w:cs="Times New Roman"/>
                <w:color w:val="000000"/>
                <w:lang w:eastAsia="cs-CZ"/>
              </w:rPr>
              <w:t>VUT</w:t>
            </w:r>
          </w:p>
        </w:tc>
        <w:tc>
          <w:tcPr>
            <w:tcW w:w="1266" w:type="pct"/>
          </w:tcPr>
          <w:p w:rsidR="00CB1CB8" w:rsidRPr="00367D41" w:rsidRDefault="00CB1CB8" w:rsidP="008754B7">
            <w:pPr>
              <w:rPr>
                <w:sz w:val="20"/>
                <w:szCs w:val="20"/>
              </w:rPr>
            </w:pPr>
            <w:r>
              <w:rPr>
                <w:sz w:val="20"/>
                <w:szCs w:val="20"/>
              </w:rPr>
              <w:t>OP VVV</w:t>
            </w:r>
          </w:p>
        </w:tc>
        <w:tc>
          <w:tcPr>
            <w:tcW w:w="545" w:type="pct"/>
          </w:tcPr>
          <w:p w:rsidR="00CB1CB8" w:rsidRPr="00367D41" w:rsidRDefault="00CB1CB8" w:rsidP="008754B7">
            <w:pPr>
              <w:rPr>
                <w:sz w:val="20"/>
                <w:szCs w:val="20"/>
              </w:rPr>
            </w:pPr>
          </w:p>
        </w:tc>
      </w:tr>
      <w:tr w:rsidR="00CB1CB8" w:rsidTr="00CB1CB8">
        <w:tc>
          <w:tcPr>
            <w:tcW w:w="1264" w:type="pct"/>
          </w:tcPr>
          <w:p w:rsidR="00CB1CB8" w:rsidRPr="004F5562" w:rsidRDefault="00CB1CB8" w:rsidP="008754B7">
            <w:pPr>
              <w:rPr>
                <w:rFonts w:ascii="Calibri" w:eastAsia="Times New Roman" w:hAnsi="Calibri" w:cs="Times New Roman"/>
                <w:color w:val="000000"/>
                <w:lang w:eastAsia="cs-CZ"/>
              </w:rPr>
            </w:pPr>
            <w:r w:rsidRPr="00CB1CB8">
              <w:rPr>
                <w:rFonts w:ascii="Calibri" w:eastAsia="Times New Roman" w:hAnsi="Calibri" w:cs="Times New Roman"/>
                <w:color w:val="000000"/>
                <w:lang w:eastAsia="cs-CZ"/>
              </w:rPr>
              <w:t>B.1: Zvýšit kvalitu a problémovou orientaci veřejného výzkumu v JMK</w:t>
            </w:r>
          </w:p>
        </w:tc>
        <w:tc>
          <w:tcPr>
            <w:tcW w:w="1165" w:type="pct"/>
            <w:vAlign w:val="center"/>
          </w:tcPr>
          <w:p w:rsidR="00CB1CB8" w:rsidRPr="004F5562" w:rsidRDefault="00CB1CB8" w:rsidP="008754B7">
            <w:pPr>
              <w:rPr>
                <w:rFonts w:ascii="Calibri" w:eastAsia="Times New Roman" w:hAnsi="Calibri" w:cs="Times New Roman"/>
                <w:color w:val="000000"/>
                <w:lang w:eastAsia="cs-CZ"/>
              </w:rPr>
            </w:pPr>
            <w:r w:rsidRPr="004F5562">
              <w:rPr>
                <w:rFonts w:ascii="Calibri" w:eastAsia="Times New Roman" w:hAnsi="Calibri" w:cs="Times New Roman"/>
                <w:color w:val="000000"/>
                <w:lang w:eastAsia="cs-CZ"/>
              </w:rPr>
              <w:t>Key Enabling Technologies: Advanced Materials and Nanotechnologies</w:t>
            </w:r>
          </w:p>
        </w:tc>
        <w:tc>
          <w:tcPr>
            <w:tcW w:w="760" w:type="pct"/>
            <w:vAlign w:val="bottom"/>
          </w:tcPr>
          <w:p w:rsidR="00CB1CB8" w:rsidRPr="004F5562" w:rsidRDefault="00CB1CB8" w:rsidP="008754B7">
            <w:pPr>
              <w:rPr>
                <w:rFonts w:ascii="Calibri" w:eastAsia="Times New Roman" w:hAnsi="Calibri" w:cs="Times New Roman"/>
                <w:color w:val="000000"/>
                <w:lang w:eastAsia="cs-CZ"/>
              </w:rPr>
            </w:pPr>
            <w:r w:rsidRPr="004F5562">
              <w:rPr>
                <w:rFonts w:ascii="Calibri" w:eastAsia="Times New Roman" w:hAnsi="Calibri" w:cs="Times New Roman"/>
                <w:color w:val="000000"/>
                <w:lang w:eastAsia="cs-CZ"/>
              </w:rPr>
              <w:t>VUT</w:t>
            </w:r>
          </w:p>
        </w:tc>
        <w:tc>
          <w:tcPr>
            <w:tcW w:w="1266" w:type="pct"/>
          </w:tcPr>
          <w:p w:rsidR="00CB1CB8" w:rsidRPr="00367D41" w:rsidRDefault="00CB1CB8" w:rsidP="008754B7">
            <w:pPr>
              <w:rPr>
                <w:sz w:val="20"/>
                <w:szCs w:val="20"/>
              </w:rPr>
            </w:pPr>
            <w:r>
              <w:rPr>
                <w:sz w:val="20"/>
                <w:szCs w:val="20"/>
              </w:rPr>
              <w:t>OP VVV</w:t>
            </w:r>
          </w:p>
        </w:tc>
        <w:tc>
          <w:tcPr>
            <w:tcW w:w="545" w:type="pct"/>
          </w:tcPr>
          <w:p w:rsidR="00CB1CB8" w:rsidRPr="00367D41" w:rsidRDefault="00CB1CB8" w:rsidP="008754B7">
            <w:pPr>
              <w:rPr>
                <w:sz w:val="20"/>
                <w:szCs w:val="20"/>
              </w:rPr>
            </w:pPr>
            <w:r>
              <w:rPr>
                <w:sz w:val="20"/>
                <w:szCs w:val="20"/>
              </w:rPr>
              <w:t xml:space="preserve">DRAFT (Ideový záměr) </w:t>
            </w:r>
          </w:p>
        </w:tc>
      </w:tr>
      <w:tr w:rsidR="00CB1CB8" w:rsidTr="00CB1CB8">
        <w:tc>
          <w:tcPr>
            <w:tcW w:w="1264" w:type="pct"/>
          </w:tcPr>
          <w:p w:rsidR="00CB1CB8" w:rsidRPr="00CB1CB8" w:rsidRDefault="00CB1CB8" w:rsidP="008754B7">
            <w:pPr>
              <w:rPr>
                <w:rFonts w:ascii="Calibri" w:eastAsia="Times New Roman" w:hAnsi="Calibri" w:cs="Times New Roman"/>
                <w:color w:val="000000"/>
                <w:lang w:eastAsia="cs-CZ"/>
              </w:rPr>
            </w:pPr>
            <w:r w:rsidRPr="00CB1CB8">
              <w:rPr>
                <w:rFonts w:cstheme="minorHAnsi"/>
                <w:bCs/>
                <w:iCs/>
              </w:rPr>
              <w:t>B.1. Zvýšit kvalitu a problémovou orientaci veřejného výzkumu v JMK</w:t>
            </w:r>
          </w:p>
        </w:tc>
        <w:tc>
          <w:tcPr>
            <w:tcW w:w="1165" w:type="pct"/>
            <w:vAlign w:val="bottom"/>
          </w:tcPr>
          <w:p w:rsidR="00CB1CB8" w:rsidRPr="004F5562" w:rsidRDefault="00CB1CB8" w:rsidP="008754B7">
            <w:pPr>
              <w:rPr>
                <w:rFonts w:ascii="Calibri" w:eastAsia="Times New Roman" w:hAnsi="Calibri" w:cs="Times New Roman"/>
                <w:color w:val="000000"/>
                <w:lang w:eastAsia="cs-CZ"/>
              </w:rPr>
            </w:pPr>
            <w:r>
              <w:rPr>
                <w:rFonts w:cstheme="minorHAnsi"/>
                <w:bCs/>
              </w:rPr>
              <w:t>Veterinární medicína a trvale udržitelné produkční systémy</w:t>
            </w:r>
          </w:p>
        </w:tc>
        <w:tc>
          <w:tcPr>
            <w:tcW w:w="760" w:type="pct"/>
            <w:vAlign w:val="bottom"/>
          </w:tcPr>
          <w:p w:rsidR="00CB1CB8" w:rsidRPr="004F5562" w:rsidRDefault="00CB1CB8" w:rsidP="008754B7">
            <w:pPr>
              <w:rPr>
                <w:rFonts w:ascii="Calibri" w:eastAsia="Times New Roman" w:hAnsi="Calibri" w:cs="Times New Roman"/>
                <w:color w:val="000000"/>
                <w:lang w:eastAsia="cs-CZ"/>
              </w:rPr>
            </w:pPr>
            <w:r w:rsidRPr="004F5562">
              <w:rPr>
                <w:rFonts w:ascii="Calibri" w:eastAsia="Times New Roman" w:hAnsi="Calibri" w:cs="Times New Roman"/>
                <w:color w:val="000000"/>
                <w:lang w:eastAsia="cs-CZ"/>
              </w:rPr>
              <w:t>VÚVeL</w:t>
            </w:r>
          </w:p>
        </w:tc>
        <w:tc>
          <w:tcPr>
            <w:tcW w:w="1266" w:type="pct"/>
          </w:tcPr>
          <w:p w:rsidR="00CB1CB8" w:rsidRPr="00367D41" w:rsidRDefault="00CB1CB8" w:rsidP="008754B7">
            <w:pPr>
              <w:rPr>
                <w:sz w:val="20"/>
                <w:szCs w:val="20"/>
              </w:rPr>
            </w:pPr>
            <w:r>
              <w:rPr>
                <w:sz w:val="20"/>
                <w:szCs w:val="20"/>
              </w:rPr>
              <w:t>OP VVV</w:t>
            </w:r>
          </w:p>
        </w:tc>
        <w:tc>
          <w:tcPr>
            <w:tcW w:w="545" w:type="pct"/>
          </w:tcPr>
          <w:p w:rsidR="00CB1CB8" w:rsidRPr="00367D41" w:rsidRDefault="00CB1CB8" w:rsidP="008754B7">
            <w:pPr>
              <w:rPr>
                <w:sz w:val="20"/>
                <w:szCs w:val="20"/>
              </w:rPr>
            </w:pPr>
          </w:p>
        </w:tc>
      </w:tr>
      <w:tr w:rsidR="00CB1CB8" w:rsidTr="00CB1CB8">
        <w:tc>
          <w:tcPr>
            <w:tcW w:w="1264" w:type="pct"/>
          </w:tcPr>
          <w:p w:rsidR="00CB1CB8" w:rsidRPr="00CB1CB8" w:rsidRDefault="00CB1CB8" w:rsidP="008754B7">
            <w:pPr>
              <w:rPr>
                <w:rFonts w:ascii="Calibri" w:eastAsia="Times New Roman" w:hAnsi="Calibri" w:cs="Times New Roman"/>
                <w:color w:val="000000"/>
                <w:lang w:eastAsia="cs-CZ"/>
              </w:rPr>
            </w:pPr>
            <w:r w:rsidRPr="00CB1CB8">
              <w:rPr>
                <w:rFonts w:cstheme="minorHAnsi"/>
                <w:bCs/>
                <w:iCs/>
              </w:rPr>
              <w:t>B.1. Zvýšit kvalitu a problémovou orientaci veřejného výzkumu v JMK</w:t>
            </w:r>
          </w:p>
        </w:tc>
        <w:tc>
          <w:tcPr>
            <w:tcW w:w="1165" w:type="pct"/>
            <w:vAlign w:val="bottom"/>
          </w:tcPr>
          <w:p w:rsidR="00CB1CB8" w:rsidRPr="004F5562" w:rsidRDefault="00CB1CB8" w:rsidP="008754B7">
            <w:pPr>
              <w:rPr>
                <w:rFonts w:ascii="Calibri" w:eastAsia="Times New Roman" w:hAnsi="Calibri" w:cs="Times New Roman"/>
                <w:color w:val="000000"/>
                <w:lang w:eastAsia="cs-CZ"/>
              </w:rPr>
            </w:pPr>
            <w:r w:rsidRPr="004F5562">
              <w:rPr>
                <w:rFonts w:ascii="Calibri" w:eastAsia="Times New Roman" w:hAnsi="Calibri" w:cs="Times New Roman"/>
                <w:color w:val="000000"/>
                <w:lang w:eastAsia="cs-CZ"/>
              </w:rPr>
              <w:t>FIT (Farmakologie, Imunoterapie, NanoToxikologie)</w:t>
            </w:r>
          </w:p>
        </w:tc>
        <w:tc>
          <w:tcPr>
            <w:tcW w:w="760" w:type="pct"/>
            <w:vAlign w:val="bottom"/>
          </w:tcPr>
          <w:p w:rsidR="00CB1CB8" w:rsidRPr="004F5562" w:rsidRDefault="00CB1CB8" w:rsidP="008754B7">
            <w:pPr>
              <w:rPr>
                <w:rFonts w:ascii="Calibri" w:eastAsia="Times New Roman" w:hAnsi="Calibri" w:cs="Times New Roman"/>
                <w:color w:val="000000"/>
                <w:lang w:eastAsia="cs-CZ"/>
              </w:rPr>
            </w:pPr>
            <w:r w:rsidRPr="004F5562">
              <w:rPr>
                <w:rFonts w:ascii="Calibri" w:eastAsia="Times New Roman" w:hAnsi="Calibri" w:cs="Times New Roman"/>
                <w:color w:val="000000"/>
                <w:lang w:eastAsia="cs-CZ"/>
              </w:rPr>
              <w:t>VÚVeL</w:t>
            </w:r>
          </w:p>
        </w:tc>
        <w:tc>
          <w:tcPr>
            <w:tcW w:w="1266" w:type="pct"/>
          </w:tcPr>
          <w:p w:rsidR="00CB1CB8" w:rsidRPr="00367D41" w:rsidRDefault="00CB1CB8" w:rsidP="008754B7">
            <w:pPr>
              <w:rPr>
                <w:sz w:val="20"/>
                <w:szCs w:val="20"/>
              </w:rPr>
            </w:pPr>
            <w:r>
              <w:rPr>
                <w:sz w:val="20"/>
                <w:szCs w:val="20"/>
              </w:rPr>
              <w:t>OP VVV</w:t>
            </w:r>
          </w:p>
        </w:tc>
        <w:tc>
          <w:tcPr>
            <w:tcW w:w="545" w:type="pct"/>
          </w:tcPr>
          <w:p w:rsidR="00CB1CB8" w:rsidRPr="00367D41" w:rsidRDefault="00CB1CB8" w:rsidP="008754B7">
            <w:pPr>
              <w:rPr>
                <w:sz w:val="20"/>
                <w:szCs w:val="20"/>
              </w:rPr>
            </w:pPr>
          </w:p>
        </w:tc>
      </w:tr>
      <w:tr w:rsidR="00CB1CB8" w:rsidTr="00CB1CB8">
        <w:tc>
          <w:tcPr>
            <w:tcW w:w="1264" w:type="pct"/>
          </w:tcPr>
          <w:p w:rsidR="00CB1CB8" w:rsidRPr="00CB1CB8" w:rsidRDefault="00CB1CB8" w:rsidP="008754B7">
            <w:pPr>
              <w:rPr>
                <w:rFonts w:ascii="Calibri" w:eastAsia="Times New Roman" w:hAnsi="Calibri" w:cs="Times New Roman"/>
                <w:color w:val="000000"/>
                <w:lang w:eastAsia="cs-CZ"/>
              </w:rPr>
            </w:pPr>
            <w:r w:rsidRPr="00CB1CB8">
              <w:rPr>
                <w:rFonts w:cstheme="minorHAnsi"/>
                <w:bCs/>
                <w:iCs/>
              </w:rPr>
              <w:t>B.1. Zvýšit kvalitu a problémovou orientaci veřejného výzkumu v JMK</w:t>
            </w:r>
          </w:p>
        </w:tc>
        <w:tc>
          <w:tcPr>
            <w:tcW w:w="1165" w:type="pct"/>
            <w:vAlign w:val="bottom"/>
          </w:tcPr>
          <w:p w:rsidR="00CB1CB8" w:rsidRPr="004F5562" w:rsidRDefault="00CB1CB8" w:rsidP="008754B7">
            <w:pPr>
              <w:rPr>
                <w:rFonts w:ascii="Calibri" w:eastAsia="Times New Roman" w:hAnsi="Calibri" w:cs="Times New Roman"/>
                <w:color w:val="000000"/>
                <w:lang w:eastAsia="cs-CZ"/>
              </w:rPr>
            </w:pPr>
            <w:r w:rsidRPr="004F5562">
              <w:rPr>
                <w:rFonts w:ascii="Calibri" w:eastAsia="Times New Roman" w:hAnsi="Calibri" w:cs="Times New Roman"/>
                <w:color w:val="000000"/>
                <w:lang w:eastAsia="cs-CZ"/>
              </w:rPr>
              <w:t>Podpůrné schéma pro ERC a další individuální zahraniční prestižní granty v JMK</w:t>
            </w:r>
          </w:p>
        </w:tc>
        <w:tc>
          <w:tcPr>
            <w:tcW w:w="760" w:type="pct"/>
            <w:vAlign w:val="bottom"/>
          </w:tcPr>
          <w:p w:rsidR="00CB1CB8" w:rsidRPr="004F5562" w:rsidRDefault="00CB1CB8" w:rsidP="008754B7">
            <w:pPr>
              <w:rPr>
                <w:rFonts w:ascii="Calibri" w:eastAsia="Times New Roman" w:hAnsi="Calibri" w:cs="Times New Roman"/>
                <w:color w:val="000000"/>
                <w:lang w:eastAsia="cs-CZ"/>
              </w:rPr>
            </w:pPr>
            <w:r w:rsidRPr="004F5562">
              <w:rPr>
                <w:rFonts w:ascii="Calibri" w:eastAsia="Times New Roman" w:hAnsi="Calibri" w:cs="Times New Roman"/>
                <w:color w:val="000000"/>
                <w:lang w:eastAsia="cs-CZ"/>
              </w:rPr>
              <w:t>CEITEC</w:t>
            </w:r>
            <w:r>
              <w:rPr>
                <w:rFonts w:ascii="Calibri" w:eastAsia="Times New Roman" w:hAnsi="Calibri" w:cs="Times New Roman"/>
                <w:color w:val="000000"/>
                <w:lang w:eastAsia="cs-CZ"/>
              </w:rPr>
              <w:t xml:space="preserve"> CŘS </w:t>
            </w:r>
          </w:p>
        </w:tc>
        <w:tc>
          <w:tcPr>
            <w:tcW w:w="1266" w:type="pct"/>
          </w:tcPr>
          <w:p w:rsidR="00CB1CB8" w:rsidRPr="00367D41" w:rsidRDefault="00CB1CB8" w:rsidP="008754B7">
            <w:pPr>
              <w:rPr>
                <w:sz w:val="20"/>
                <w:szCs w:val="20"/>
              </w:rPr>
            </w:pPr>
          </w:p>
        </w:tc>
        <w:tc>
          <w:tcPr>
            <w:tcW w:w="545" w:type="pct"/>
          </w:tcPr>
          <w:p w:rsidR="00CB1CB8" w:rsidRPr="00367D41" w:rsidRDefault="00CB1CB8" w:rsidP="008754B7">
            <w:pPr>
              <w:rPr>
                <w:sz w:val="20"/>
                <w:szCs w:val="20"/>
              </w:rPr>
            </w:pPr>
          </w:p>
        </w:tc>
      </w:tr>
      <w:tr w:rsidR="00CB1CB8" w:rsidTr="00CB1CB8">
        <w:tc>
          <w:tcPr>
            <w:tcW w:w="1264" w:type="pct"/>
          </w:tcPr>
          <w:p w:rsidR="00CB1CB8" w:rsidRPr="00CB1CB8" w:rsidRDefault="00CB1CB8" w:rsidP="008754B7">
            <w:pPr>
              <w:rPr>
                <w:rFonts w:ascii="Calibri" w:eastAsia="Times New Roman" w:hAnsi="Calibri" w:cs="Times New Roman"/>
                <w:color w:val="000000"/>
                <w:lang w:eastAsia="cs-CZ"/>
              </w:rPr>
            </w:pPr>
            <w:r w:rsidRPr="00CB1CB8">
              <w:rPr>
                <w:rFonts w:cstheme="minorHAnsi"/>
                <w:bCs/>
                <w:iCs/>
              </w:rPr>
              <w:t>B.1. Zvýšit kvalitu a problémovou orientaci veřejného výzkumu v JMK</w:t>
            </w:r>
          </w:p>
        </w:tc>
        <w:tc>
          <w:tcPr>
            <w:tcW w:w="1165" w:type="pct"/>
            <w:vAlign w:val="bottom"/>
          </w:tcPr>
          <w:p w:rsidR="00CB1CB8" w:rsidRPr="004F5562" w:rsidRDefault="00CB1CB8" w:rsidP="008754B7">
            <w:pPr>
              <w:rPr>
                <w:rFonts w:ascii="Calibri" w:eastAsia="Times New Roman" w:hAnsi="Calibri" w:cs="Times New Roman"/>
                <w:color w:val="000000"/>
                <w:lang w:eastAsia="cs-CZ"/>
              </w:rPr>
            </w:pPr>
            <w:r w:rsidRPr="004F5562">
              <w:rPr>
                <w:rFonts w:ascii="Calibri" w:eastAsia="Times New Roman" w:hAnsi="Calibri" w:cs="Times New Roman"/>
                <w:color w:val="000000"/>
                <w:lang w:eastAsia="cs-CZ"/>
              </w:rPr>
              <w:t>Výzkum a vývoj pokročilých materiálů v metalomice</w:t>
            </w:r>
          </w:p>
        </w:tc>
        <w:tc>
          <w:tcPr>
            <w:tcW w:w="760" w:type="pct"/>
            <w:vAlign w:val="bottom"/>
          </w:tcPr>
          <w:p w:rsidR="00CB1CB8" w:rsidRPr="004F5562" w:rsidRDefault="00CB1CB8" w:rsidP="008754B7">
            <w:pPr>
              <w:rPr>
                <w:rFonts w:ascii="Calibri" w:eastAsia="Times New Roman" w:hAnsi="Calibri" w:cs="Times New Roman"/>
                <w:color w:val="000000"/>
                <w:lang w:eastAsia="cs-CZ"/>
              </w:rPr>
            </w:pPr>
            <w:r w:rsidRPr="004F5562">
              <w:rPr>
                <w:rFonts w:ascii="Calibri" w:eastAsia="Times New Roman" w:hAnsi="Calibri" w:cs="Times New Roman"/>
                <w:color w:val="000000"/>
                <w:lang w:eastAsia="cs-CZ"/>
              </w:rPr>
              <w:t>MendelU</w:t>
            </w:r>
          </w:p>
        </w:tc>
        <w:tc>
          <w:tcPr>
            <w:tcW w:w="1266" w:type="pct"/>
          </w:tcPr>
          <w:p w:rsidR="00CB1CB8" w:rsidRPr="00367D41" w:rsidRDefault="00CB1CB8" w:rsidP="008754B7">
            <w:pPr>
              <w:rPr>
                <w:sz w:val="20"/>
                <w:szCs w:val="20"/>
              </w:rPr>
            </w:pPr>
            <w:r>
              <w:rPr>
                <w:sz w:val="20"/>
                <w:szCs w:val="20"/>
              </w:rPr>
              <w:t>OP VVV</w:t>
            </w:r>
          </w:p>
        </w:tc>
        <w:tc>
          <w:tcPr>
            <w:tcW w:w="545" w:type="pct"/>
          </w:tcPr>
          <w:p w:rsidR="00CB1CB8" w:rsidRPr="00367D41" w:rsidRDefault="00CB1CB8" w:rsidP="008754B7">
            <w:pPr>
              <w:rPr>
                <w:sz w:val="20"/>
                <w:szCs w:val="20"/>
              </w:rPr>
            </w:pPr>
          </w:p>
        </w:tc>
      </w:tr>
      <w:tr w:rsidR="00CB1CB8" w:rsidTr="00CB1CB8">
        <w:tc>
          <w:tcPr>
            <w:tcW w:w="1264" w:type="pct"/>
          </w:tcPr>
          <w:p w:rsidR="00CB1CB8" w:rsidRPr="00CB1CB8" w:rsidRDefault="00CB1CB8" w:rsidP="00CB1CB8">
            <w:pPr>
              <w:rPr>
                <w:rFonts w:cstheme="minorHAnsi"/>
                <w:bCs/>
                <w:iCs/>
              </w:rPr>
            </w:pPr>
            <w:r w:rsidRPr="00CB1CB8">
              <w:rPr>
                <w:rFonts w:cstheme="minorHAnsi"/>
                <w:bCs/>
                <w:iCs/>
              </w:rPr>
              <w:t>B1: Z výšit kvalitu a problémovou orientaci veřejného výzkumu v JMK</w:t>
            </w:r>
          </w:p>
          <w:p w:rsidR="00CB1CB8" w:rsidRPr="00CB1CB8" w:rsidRDefault="00CB1CB8" w:rsidP="00CB1CB8">
            <w:pPr>
              <w:rPr>
                <w:rFonts w:ascii="Calibri" w:eastAsia="Times New Roman" w:hAnsi="Calibri" w:cs="Times New Roman"/>
                <w:color w:val="000000"/>
                <w:lang w:eastAsia="cs-CZ"/>
              </w:rPr>
            </w:pPr>
            <w:r w:rsidRPr="00CB1CB8">
              <w:rPr>
                <w:rFonts w:cstheme="minorHAnsi"/>
                <w:bCs/>
                <w:iCs/>
              </w:rPr>
              <w:t>B.2. Maximalizovat ekonomické přínosy veřejných investic do VaV pro region</w:t>
            </w:r>
          </w:p>
        </w:tc>
        <w:tc>
          <w:tcPr>
            <w:tcW w:w="1165" w:type="pct"/>
            <w:vAlign w:val="bottom"/>
          </w:tcPr>
          <w:p w:rsidR="00CB1CB8" w:rsidRPr="004F5562" w:rsidRDefault="00CB1CB8" w:rsidP="008754B7">
            <w:pPr>
              <w:rPr>
                <w:rFonts w:ascii="Calibri" w:eastAsia="Times New Roman" w:hAnsi="Calibri" w:cs="Times New Roman"/>
                <w:color w:val="000000"/>
                <w:lang w:eastAsia="cs-CZ"/>
              </w:rPr>
            </w:pPr>
            <w:r w:rsidRPr="004F5562">
              <w:rPr>
                <w:rFonts w:ascii="Calibri" w:eastAsia="Times New Roman" w:hAnsi="Calibri" w:cs="Times New Roman"/>
                <w:color w:val="000000"/>
                <w:lang w:eastAsia="cs-CZ"/>
              </w:rPr>
              <w:t xml:space="preserve">Multioborový výzkumný tým pro predikci a řešení environmentálních rizik a socioekonomických dopadů chřadnutí dřevin  - biotechnologie, bioinformatika a biologická ochrana pro zdraví dřevin. </w:t>
            </w:r>
          </w:p>
        </w:tc>
        <w:tc>
          <w:tcPr>
            <w:tcW w:w="760" w:type="pct"/>
            <w:vAlign w:val="bottom"/>
          </w:tcPr>
          <w:p w:rsidR="00CB1CB8" w:rsidRPr="004F5562" w:rsidRDefault="00CB1CB8" w:rsidP="008754B7">
            <w:pPr>
              <w:rPr>
                <w:rFonts w:ascii="Calibri" w:eastAsia="Times New Roman" w:hAnsi="Calibri" w:cs="Times New Roman"/>
                <w:color w:val="000000"/>
                <w:lang w:eastAsia="cs-CZ"/>
              </w:rPr>
            </w:pPr>
            <w:r w:rsidRPr="004F5562">
              <w:rPr>
                <w:rFonts w:ascii="Calibri" w:eastAsia="Times New Roman" w:hAnsi="Calibri" w:cs="Times New Roman"/>
                <w:color w:val="000000"/>
                <w:lang w:eastAsia="cs-CZ"/>
              </w:rPr>
              <w:t>MendelU</w:t>
            </w:r>
          </w:p>
        </w:tc>
        <w:tc>
          <w:tcPr>
            <w:tcW w:w="1266" w:type="pct"/>
          </w:tcPr>
          <w:p w:rsidR="00CB1CB8" w:rsidRPr="00367D41" w:rsidRDefault="00CB1CB8" w:rsidP="008754B7">
            <w:pPr>
              <w:rPr>
                <w:sz w:val="20"/>
                <w:szCs w:val="20"/>
              </w:rPr>
            </w:pPr>
            <w:r>
              <w:rPr>
                <w:sz w:val="20"/>
                <w:szCs w:val="20"/>
              </w:rPr>
              <w:t>OP VVV</w:t>
            </w:r>
          </w:p>
        </w:tc>
        <w:tc>
          <w:tcPr>
            <w:tcW w:w="545" w:type="pct"/>
          </w:tcPr>
          <w:p w:rsidR="00CB1CB8" w:rsidRPr="00367D41" w:rsidRDefault="00CB1CB8" w:rsidP="008754B7">
            <w:pPr>
              <w:rPr>
                <w:sz w:val="20"/>
                <w:szCs w:val="20"/>
              </w:rPr>
            </w:pPr>
          </w:p>
        </w:tc>
      </w:tr>
    </w:tbl>
    <w:p w:rsidR="008754B7" w:rsidRDefault="008754B7">
      <w:pPr>
        <w:sectPr w:rsidR="008754B7" w:rsidSect="008754B7">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pPr>
    </w:p>
    <w:tbl>
      <w:tblPr>
        <w:tblW w:w="9102"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
        <w:gridCol w:w="851"/>
        <w:gridCol w:w="255"/>
        <w:gridCol w:w="1273"/>
        <w:gridCol w:w="2441"/>
        <w:gridCol w:w="906"/>
        <w:gridCol w:w="228"/>
        <w:gridCol w:w="1244"/>
        <w:gridCol w:w="32"/>
        <w:gridCol w:w="1814"/>
        <w:gridCol w:w="28"/>
      </w:tblGrid>
      <w:tr w:rsidR="002F03D6" w:rsidRPr="00D81A7B" w:rsidTr="00734D02">
        <w:trPr>
          <w:gridAfter w:val="1"/>
          <w:wAfter w:w="28" w:type="dxa"/>
          <w:trHeight w:val="323"/>
        </w:trPr>
        <w:tc>
          <w:tcPr>
            <w:tcW w:w="2409" w:type="dxa"/>
            <w:gridSpan w:val="4"/>
            <w:noWrap/>
            <w:hideMark/>
          </w:tcPr>
          <w:p w:rsidR="002F03D6" w:rsidRPr="00D81A7B" w:rsidRDefault="002F03D6" w:rsidP="00734D02">
            <w:pPr>
              <w:spacing w:after="0"/>
              <w:rPr>
                <w:rFonts w:cstheme="minorHAnsi"/>
                <w:bCs/>
                <w:i/>
              </w:rPr>
            </w:pPr>
            <w:r w:rsidRPr="00D81A7B">
              <w:rPr>
                <w:rFonts w:cstheme="minorHAnsi"/>
                <w:bCs/>
                <w:i/>
              </w:rPr>
              <w:lastRenderedPageBreak/>
              <w:t xml:space="preserve">Oblast změny:   </w:t>
            </w:r>
          </w:p>
        </w:tc>
        <w:tc>
          <w:tcPr>
            <w:tcW w:w="6665" w:type="dxa"/>
            <w:gridSpan w:val="6"/>
            <w:noWrap/>
          </w:tcPr>
          <w:p w:rsidR="002F03D6" w:rsidRPr="00D81A7B" w:rsidRDefault="002F03D6" w:rsidP="00734D02">
            <w:pPr>
              <w:spacing w:after="0"/>
              <w:rPr>
                <w:rFonts w:cstheme="minorHAnsi"/>
                <w:bCs/>
                <w:i/>
              </w:rPr>
            </w:pPr>
            <w:r>
              <w:rPr>
                <w:rFonts w:cstheme="minorHAnsi"/>
                <w:bCs/>
                <w:i/>
              </w:rPr>
              <w:t>B: Excelence ve výzkumu</w:t>
            </w:r>
          </w:p>
        </w:tc>
      </w:tr>
      <w:tr w:rsidR="002F03D6" w:rsidRPr="00D81A7B" w:rsidTr="00734D02">
        <w:trPr>
          <w:gridAfter w:val="1"/>
          <w:wAfter w:w="28" w:type="dxa"/>
          <w:trHeight w:val="321"/>
        </w:trPr>
        <w:tc>
          <w:tcPr>
            <w:tcW w:w="2409" w:type="dxa"/>
            <w:gridSpan w:val="4"/>
            <w:noWrap/>
            <w:hideMark/>
          </w:tcPr>
          <w:p w:rsidR="002F03D6" w:rsidRPr="00D81A7B" w:rsidRDefault="002F03D6" w:rsidP="00734D02">
            <w:pPr>
              <w:spacing w:after="0"/>
              <w:rPr>
                <w:rFonts w:cstheme="minorHAnsi"/>
                <w:bCs/>
                <w:i/>
              </w:rPr>
            </w:pPr>
            <w:r w:rsidRPr="00D81A7B">
              <w:rPr>
                <w:rFonts w:cstheme="minorHAnsi"/>
                <w:bCs/>
                <w:i/>
              </w:rPr>
              <w:t xml:space="preserve">Strategický cíl:   </w:t>
            </w:r>
          </w:p>
        </w:tc>
        <w:tc>
          <w:tcPr>
            <w:tcW w:w="6665" w:type="dxa"/>
            <w:gridSpan w:val="6"/>
            <w:noWrap/>
          </w:tcPr>
          <w:p w:rsidR="002F03D6" w:rsidRPr="00D81A7B" w:rsidRDefault="002F03D6" w:rsidP="00734D02">
            <w:pPr>
              <w:spacing w:after="0"/>
              <w:rPr>
                <w:rFonts w:cstheme="minorHAnsi"/>
                <w:bCs/>
                <w:i/>
                <w:iCs/>
              </w:rPr>
            </w:pPr>
            <w:r>
              <w:rPr>
                <w:rFonts w:cstheme="minorHAnsi"/>
                <w:bCs/>
                <w:i/>
                <w:iCs/>
              </w:rPr>
              <w:t>B.1: Zvýšit kvalitu a problémovou orientaci veřejného výzkumu v JMK</w:t>
            </w:r>
          </w:p>
        </w:tc>
      </w:tr>
      <w:tr w:rsidR="002F03D6" w:rsidRPr="00D81A7B" w:rsidTr="00734D02">
        <w:trPr>
          <w:gridAfter w:val="1"/>
          <w:wAfter w:w="28" w:type="dxa"/>
          <w:trHeight w:val="321"/>
        </w:trPr>
        <w:tc>
          <w:tcPr>
            <w:tcW w:w="2409" w:type="dxa"/>
            <w:gridSpan w:val="4"/>
            <w:noWrap/>
          </w:tcPr>
          <w:p w:rsidR="002F03D6" w:rsidRPr="00D81A7B" w:rsidRDefault="002F03D6" w:rsidP="00734D02">
            <w:pPr>
              <w:spacing w:after="0"/>
              <w:rPr>
                <w:rFonts w:cstheme="minorHAnsi"/>
                <w:bCs/>
                <w:i/>
              </w:rPr>
            </w:pPr>
            <w:r w:rsidRPr="00D81A7B">
              <w:rPr>
                <w:rFonts w:cstheme="minorHAnsi"/>
                <w:bCs/>
                <w:i/>
              </w:rPr>
              <w:t xml:space="preserve">Specifický cíl </w:t>
            </w:r>
          </w:p>
        </w:tc>
        <w:tc>
          <w:tcPr>
            <w:tcW w:w="6665" w:type="dxa"/>
            <w:gridSpan w:val="6"/>
            <w:noWrap/>
          </w:tcPr>
          <w:p w:rsidR="002F03D6" w:rsidRDefault="002F03D6" w:rsidP="00734D02">
            <w:pPr>
              <w:spacing w:after="0"/>
              <w:rPr>
                <w:rFonts w:cstheme="minorHAnsi"/>
                <w:bCs/>
                <w:i/>
              </w:rPr>
            </w:pPr>
            <w:r>
              <w:rPr>
                <w:rFonts w:cstheme="minorHAnsi"/>
                <w:bCs/>
                <w:i/>
              </w:rPr>
              <w:t>B.1.1. Zajistit dostatek talentů pro výzkum v JMK</w:t>
            </w:r>
          </w:p>
          <w:p w:rsidR="002F03D6" w:rsidRDefault="002F03D6" w:rsidP="00734D02">
            <w:pPr>
              <w:spacing w:after="0"/>
              <w:rPr>
                <w:rFonts w:cstheme="minorHAnsi"/>
                <w:bCs/>
                <w:i/>
              </w:rPr>
            </w:pPr>
            <w:r>
              <w:rPr>
                <w:rFonts w:cstheme="minorHAnsi"/>
                <w:bCs/>
                <w:i/>
              </w:rPr>
              <w:t>B.1.2. Zlepšit materiální podmínky pro kvalitní výzkumné týmy v JMK a zvýšit jejich atraktivitu</w:t>
            </w:r>
          </w:p>
          <w:p w:rsidR="002F03D6" w:rsidRDefault="002F03D6" w:rsidP="00734D02">
            <w:pPr>
              <w:spacing w:after="0"/>
              <w:rPr>
                <w:rFonts w:cstheme="minorHAnsi"/>
                <w:bCs/>
                <w:i/>
              </w:rPr>
            </w:pPr>
            <w:r>
              <w:rPr>
                <w:rFonts w:cstheme="minorHAnsi"/>
                <w:bCs/>
                <w:i/>
              </w:rPr>
              <w:t>B.2.1 Posílit spolupráci mezi VO a aplikační sférou</w:t>
            </w:r>
          </w:p>
          <w:p w:rsidR="002F03D6" w:rsidRPr="00D81A7B" w:rsidRDefault="002F03D6" w:rsidP="00734D02">
            <w:pPr>
              <w:spacing w:after="0"/>
              <w:rPr>
                <w:rFonts w:cstheme="minorHAnsi"/>
                <w:bCs/>
                <w:i/>
              </w:rPr>
            </w:pPr>
            <w:r>
              <w:rPr>
                <w:rFonts w:cstheme="minorHAnsi"/>
                <w:bCs/>
                <w:i/>
              </w:rPr>
              <w:t>B.2.2. Zvýšit komerční využití výsledků VaV a znalostí VO</w:t>
            </w:r>
          </w:p>
        </w:tc>
      </w:tr>
      <w:tr w:rsidR="002F03D6" w:rsidRPr="00D81A7B" w:rsidTr="00734D02">
        <w:trPr>
          <w:gridAfter w:val="1"/>
          <w:wAfter w:w="28" w:type="dxa"/>
          <w:trHeight w:val="321"/>
        </w:trPr>
        <w:tc>
          <w:tcPr>
            <w:tcW w:w="2409" w:type="dxa"/>
            <w:gridSpan w:val="4"/>
            <w:noWrap/>
          </w:tcPr>
          <w:p w:rsidR="002F03D6" w:rsidRPr="00D81A7B" w:rsidRDefault="002F03D6" w:rsidP="00734D02">
            <w:pPr>
              <w:spacing w:after="0"/>
              <w:rPr>
                <w:rFonts w:cstheme="minorHAnsi"/>
                <w:bCs/>
                <w:i/>
              </w:rPr>
            </w:pPr>
            <w:r w:rsidRPr="00D81A7B">
              <w:rPr>
                <w:rFonts w:cstheme="minorHAnsi"/>
                <w:bCs/>
              </w:rPr>
              <w:t xml:space="preserve">Název projektu/programu*:  </w:t>
            </w:r>
          </w:p>
        </w:tc>
        <w:tc>
          <w:tcPr>
            <w:tcW w:w="6665" w:type="dxa"/>
            <w:gridSpan w:val="6"/>
            <w:noWrap/>
          </w:tcPr>
          <w:p w:rsidR="002F03D6" w:rsidRPr="00D81A7B" w:rsidRDefault="002F03D6" w:rsidP="00734D02">
            <w:pPr>
              <w:spacing w:after="0"/>
              <w:rPr>
                <w:rFonts w:cstheme="minorHAnsi"/>
                <w:bCs/>
                <w:i/>
              </w:rPr>
            </w:pPr>
            <w:r>
              <w:rPr>
                <w:rFonts w:cstheme="minorHAnsi"/>
                <w:bCs/>
                <w:i/>
              </w:rPr>
              <w:t>Technologie pro Smart Cities</w:t>
            </w:r>
          </w:p>
        </w:tc>
      </w:tr>
      <w:tr w:rsidR="002F03D6" w:rsidRPr="00D81A7B" w:rsidTr="00734D02">
        <w:trPr>
          <w:gridAfter w:val="1"/>
          <w:wAfter w:w="28" w:type="dxa"/>
          <w:trHeight w:val="321"/>
        </w:trPr>
        <w:tc>
          <w:tcPr>
            <w:tcW w:w="2409" w:type="dxa"/>
            <w:gridSpan w:val="4"/>
            <w:noWrap/>
          </w:tcPr>
          <w:p w:rsidR="002F03D6" w:rsidRPr="00D81A7B" w:rsidRDefault="002F03D6" w:rsidP="00734D02">
            <w:pPr>
              <w:spacing w:after="0"/>
              <w:rPr>
                <w:rFonts w:cstheme="minorHAnsi"/>
                <w:bCs/>
              </w:rPr>
            </w:pPr>
            <w:r w:rsidRPr="00D81A7B">
              <w:rPr>
                <w:rFonts w:cstheme="minorHAnsi"/>
                <w:bCs/>
              </w:rPr>
              <w:t>Zdůvodnění a popis projektu</w:t>
            </w:r>
          </w:p>
          <w:p w:rsidR="002F03D6" w:rsidRPr="00D81A7B" w:rsidRDefault="002F03D6" w:rsidP="00734D02">
            <w:pPr>
              <w:spacing w:after="0"/>
              <w:rPr>
                <w:rFonts w:cstheme="minorHAnsi"/>
                <w:bCs/>
                <w:shd w:val="pct15" w:color="auto" w:fill="FFFFFF"/>
              </w:rPr>
            </w:pPr>
          </w:p>
        </w:tc>
        <w:tc>
          <w:tcPr>
            <w:tcW w:w="6665" w:type="dxa"/>
            <w:gridSpan w:val="6"/>
            <w:noWrap/>
          </w:tcPr>
          <w:p w:rsidR="002F03D6" w:rsidRDefault="002F03D6" w:rsidP="00734D02">
            <w:pPr>
              <w:spacing w:after="0"/>
              <w:rPr>
                <w:rFonts w:cstheme="minorHAnsi"/>
                <w:bCs/>
              </w:rPr>
            </w:pPr>
            <w:r>
              <w:rPr>
                <w:rFonts w:cstheme="minorHAnsi"/>
                <w:bCs/>
              </w:rPr>
              <w:t>Světově skloňovaným tématem se stává problematika udržitelnosti života v urbanizovaném prostředí, především v oblasti hospodaření s energiemi, dopravy i z hlediska životního prostředí, informační bezpečnosti či kvality života. Projekt Technologie pro SMART Cities se zaměřuje na řešení technických i socioekonomických výzev měst prostřednictvím excelentního interdisciplinárního výzkumu. Klade si za cíl provázání vědních oborů jako je elektrotechnika, informatika, strojírenství, chemie a stavebnictví. Projekt využívá unikátní potenciál výzkumných center VUT v Brně vybudovaných v rámci OP VaVpI. Díky tomu v rámci projektu nebude třeba realizovat strategické investice do infrastruktury. Z pohledu rozpočtu bude na investice alokováno max. 20 % a bude se jednat o doplnění specifických výzkumných potřeb ve vazbě na řešenou tématiku.</w:t>
            </w:r>
          </w:p>
          <w:p w:rsidR="002F03D6" w:rsidRPr="00D81A7B" w:rsidRDefault="002F03D6" w:rsidP="00734D02">
            <w:pPr>
              <w:spacing w:after="0"/>
              <w:rPr>
                <w:rFonts w:cstheme="minorHAnsi"/>
                <w:bCs/>
                <w:i/>
                <w:shd w:val="pct15" w:color="auto" w:fill="FFFFFF"/>
              </w:rPr>
            </w:pPr>
            <w:r>
              <w:rPr>
                <w:rFonts w:cstheme="minorHAnsi"/>
                <w:bCs/>
              </w:rPr>
              <w:t xml:space="preserve">Vedle radikálního zvýšení kvality výstupů VaV díky koncentraci a cílené podpoře excelentních vědeckých týmů řešících aktuální vědecké problémy, je očekáváno i intenzivnější provázání akademické a aplikační sféry s cílem zvýšení inovačního potenciálu firem působících v klíčových hospodářských doménách JMK. Projekt je synergický s iniciativou statutárního města Brna „Smart City Brno“ a má potenciál být technologickou odpovědí na konkrétní potřeby města generované z veřejné diskuse v rámci této iniciativy. Projekt bude některá řešení realizovat přímo v praxi prostřednictvím městských firem, jako jsou </w:t>
            </w:r>
            <w:r>
              <w:t>Brněnské komunikace, a. s., Dopravní podnik města Brna, a. s., SAKO Brno, a. s., Technické sítě Brno, akciová společnost, Teplárny Brno, a. s., nebo Brněnské vodárny a kanalizace, a. s.</w:t>
            </w:r>
          </w:p>
        </w:tc>
      </w:tr>
      <w:tr w:rsidR="002F03D6" w:rsidRPr="00D81A7B" w:rsidTr="00734D02">
        <w:trPr>
          <w:gridAfter w:val="1"/>
          <w:wAfter w:w="28" w:type="dxa"/>
          <w:trHeight w:val="454"/>
        </w:trPr>
        <w:tc>
          <w:tcPr>
            <w:tcW w:w="2409" w:type="dxa"/>
            <w:gridSpan w:val="4"/>
            <w:noWrap/>
            <w:hideMark/>
          </w:tcPr>
          <w:p w:rsidR="002F03D6" w:rsidRPr="00D81A7B" w:rsidRDefault="002F03D6" w:rsidP="00734D02">
            <w:pPr>
              <w:spacing w:after="0"/>
              <w:rPr>
                <w:rFonts w:cstheme="minorHAnsi"/>
                <w:bCs/>
              </w:rPr>
            </w:pPr>
            <w:r w:rsidRPr="00D81A7B">
              <w:rPr>
                <w:rFonts w:cstheme="minorHAnsi"/>
                <w:bCs/>
              </w:rPr>
              <w:t xml:space="preserve">Cíl projektu:  </w:t>
            </w:r>
          </w:p>
        </w:tc>
        <w:tc>
          <w:tcPr>
            <w:tcW w:w="6665" w:type="dxa"/>
            <w:gridSpan w:val="6"/>
            <w:hideMark/>
          </w:tcPr>
          <w:p w:rsidR="002F03D6" w:rsidRPr="00D81A7B" w:rsidRDefault="002F03D6" w:rsidP="00734D02">
            <w:pPr>
              <w:spacing w:after="0"/>
              <w:rPr>
                <w:rFonts w:cstheme="minorHAnsi"/>
                <w:bCs/>
              </w:rPr>
            </w:pPr>
            <w:r>
              <w:rPr>
                <w:rFonts w:cstheme="minorHAnsi"/>
                <w:bCs/>
              </w:rPr>
              <w:t>Vytvoření excelentních interdisciplinárních vědeckých týmů s úzkou provázaností na apli</w:t>
            </w:r>
            <w:r w:rsidRPr="009B0216">
              <w:rPr>
                <w:rFonts w:cstheme="minorHAnsi"/>
                <w:bCs/>
              </w:rPr>
              <w:t xml:space="preserve">kační sektor v průmyslových oborech komplementárních s klíčovými hospodářskými doménami JMK. Očekávaným výstupem vědecké činnosti je technický pokrok v oblasti SMART </w:t>
            </w:r>
            <w:r>
              <w:rPr>
                <w:rFonts w:cstheme="minorHAnsi"/>
                <w:bCs/>
              </w:rPr>
              <w:t>C</w:t>
            </w:r>
            <w:r w:rsidRPr="009B0216">
              <w:rPr>
                <w:rFonts w:cstheme="minorHAnsi"/>
                <w:bCs/>
              </w:rPr>
              <w:t xml:space="preserve">ities, především </w:t>
            </w:r>
            <w:r>
              <w:rPr>
                <w:rFonts w:cstheme="minorHAnsi"/>
                <w:bCs/>
              </w:rPr>
              <w:t>snížení</w:t>
            </w:r>
            <w:r w:rsidRPr="009B0216">
              <w:rPr>
                <w:rFonts w:cstheme="minorHAnsi"/>
                <w:bCs/>
              </w:rPr>
              <w:t xml:space="preserve"> energetické a</w:t>
            </w:r>
            <w:r>
              <w:rPr>
                <w:rFonts w:cstheme="minorHAnsi"/>
                <w:bCs/>
              </w:rPr>
              <w:t xml:space="preserve"> environmentální náročnosti měst,</w:t>
            </w:r>
            <w:r w:rsidRPr="009B0216">
              <w:rPr>
                <w:rFonts w:cstheme="minorHAnsi"/>
                <w:bCs/>
              </w:rPr>
              <w:t xml:space="preserve"> </w:t>
            </w:r>
            <w:r>
              <w:rPr>
                <w:rFonts w:cstheme="minorHAnsi"/>
                <w:bCs/>
              </w:rPr>
              <w:t xml:space="preserve">integrované městské infrastruktury, zavedení </w:t>
            </w:r>
            <w:r w:rsidRPr="009B0216">
              <w:rPr>
                <w:rFonts w:cstheme="minorHAnsi"/>
                <w:bCs/>
              </w:rPr>
              <w:t>pokročilých a bezpečných informačních systémů a v neposlední řadě</w:t>
            </w:r>
            <w:r>
              <w:rPr>
                <w:rFonts w:cstheme="minorHAnsi"/>
                <w:bCs/>
              </w:rPr>
              <w:t xml:space="preserve"> jsou to</w:t>
            </w:r>
            <w:r w:rsidRPr="009B0216">
              <w:rPr>
                <w:rFonts w:cstheme="minorHAnsi"/>
                <w:bCs/>
              </w:rPr>
              <w:t xml:space="preserve"> technologie pro monito</w:t>
            </w:r>
            <w:r>
              <w:rPr>
                <w:rFonts w:cstheme="minorHAnsi"/>
                <w:bCs/>
              </w:rPr>
              <w:t>rování environmentální zátěže a </w:t>
            </w:r>
            <w:r w:rsidRPr="009B0216">
              <w:rPr>
                <w:rFonts w:cstheme="minorHAnsi"/>
                <w:bCs/>
              </w:rPr>
              <w:t xml:space="preserve">zdravotního stavu občanů.  Vedle výstupů akademického charakteru (publikace, konference) a intelektuálních práv je akcentován důraz na realizaci praktických </w:t>
            </w:r>
            <w:r>
              <w:rPr>
                <w:rFonts w:cstheme="minorHAnsi"/>
                <w:bCs/>
              </w:rPr>
              <w:t xml:space="preserve">výstupů v podobě prototypů a funkčních vzorků. Tyto výstupy budou ve spolupráci se statutárním městem Brnem testovány jako konkrétní řešení pro Smart City. Základním cílem </w:t>
            </w:r>
            <w:r>
              <w:rPr>
                <w:rFonts w:cstheme="minorHAnsi"/>
                <w:bCs/>
              </w:rPr>
              <w:lastRenderedPageBreak/>
              <w:t>projektu je tedy posílení kvality a rychlosti transferu technologií a znalostí do praxe jako odpověď na konkrétní potřeby lidí žijících ve městech.</w:t>
            </w:r>
          </w:p>
        </w:tc>
      </w:tr>
      <w:tr w:rsidR="002F03D6" w:rsidRPr="00D81A7B" w:rsidTr="00734D02">
        <w:trPr>
          <w:gridAfter w:val="1"/>
          <w:wAfter w:w="28" w:type="dxa"/>
          <w:trHeight w:val="426"/>
        </w:trPr>
        <w:tc>
          <w:tcPr>
            <w:tcW w:w="2409" w:type="dxa"/>
            <w:gridSpan w:val="4"/>
            <w:noWrap/>
            <w:hideMark/>
          </w:tcPr>
          <w:p w:rsidR="002F03D6" w:rsidRPr="00D81A7B" w:rsidRDefault="002F03D6" w:rsidP="00734D02">
            <w:pPr>
              <w:spacing w:after="0"/>
              <w:rPr>
                <w:rFonts w:cstheme="minorHAnsi"/>
                <w:bCs/>
              </w:rPr>
            </w:pPr>
            <w:r w:rsidRPr="00D81A7B">
              <w:rPr>
                <w:rFonts w:cstheme="minorHAnsi"/>
                <w:bCs/>
              </w:rPr>
              <w:lastRenderedPageBreak/>
              <w:t>Výstupy projektu (doklad dosažení cíle)</w:t>
            </w:r>
          </w:p>
        </w:tc>
        <w:tc>
          <w:tcPr>
            <w:tcW w:w="6665" w:type="dxa"/>
            <w:gridSpan w:val="6"/>
            <w:noWrap/>
          </w:tcPr>
          <w:p w:rsidR="002F03D6" w:rsidRPr="00D81A7B" w:rsidRDefault="002F03D6" w:rsidP="00734D02">
            <w:pPr>
              <w:spacing w:after="0"/>
              <w:rPr>
                <w:rFonts w:cstheme="minorHAnsi"/>
                <w:bCs/>
              </w:rPr>
            </w:pPr>
            <w:r>
              <w:rPr>
                <w:rFonts w:cstheme="minorHAnsi"/>
                <w:bCs/>
              </w:rPr>
              <w:t>Primárními výstupy projektu jsou pokročilé technologie spadající do konceptu SMART Cities.  Navíc je očekáváno navýšení impaktu vědecké činnosti v podobě citovanosti odborných publikací (zvýšení počtu členů týmu s citovaností nad 100 a H-indexem nad 10 dle metodiky Scopus) a počtu řešených mezinárodně financovaných projektů.</w:t>
            </w:r>
          </w:p>
        </w:tc>
      </w:tr>
      <w:tr w:rsidR="002F03D6" w:rsidRPr="00D81A7B" w:rsidTr="00734D02">
        <w:trPr>
          <w:gridAfter w:val="1"/>
          <w:wAfter w:w="28" w:type="dxa"/>
          <w:trHeight w:val="520"/>
        </w:trPr>
        <w:tc>
          <w:tcPr>
            <w:tcW w:w="2409" w:type="dxa"/>
            <w:gridSpan w:val="4"/>
            <w:noWrap/>
          </w:tcPr>
          <w:p w:rsidR="002F03D6" w:rsidRPr="00D81A7B" w:rsidRDefault="002F03D6" w:rsidP="00734D02">
            <w:pPr>
              <w:spacing w:after="0"/>
              <w:rPr>
                <w:rFonts w:cstheme="minorHAnsi"/>
                <w:bCs/>
              </w:rPr>
            </w:pPr>
            <w:r w:rsidRPr="00D81A7B">
              <w:rPr>
                <w:rFonts w:cstheme="minorHAnsi"/>
                <w:bCs/>
              </w:rPr>
              <w:t xml:space="preserve">Výsledek (jak projekt přispěje k naplnění specifického cíle?) </w:t>
            </w:r>
          </w:p>
        </w:tc>
        <w:tc>
          <w:tcPr>
            <w:tcW w:w="6665" w:type="dxa"/>
            <w:gridSpan w:val="6"/>
            <w:noWrap/>
          </w:tcPr>
          <w:p w:rsidR="002F03D6" w:rsidRDefault="002F03D6" w:rsidP="00734D02">
            <w:pPr>
              <w:spacing w:after="0"/>
              <w:rPr>
                <w:rFonts w:cstheme="minorHAnsi"/>
                <w:bCs/>
              </w:rPr>
            </w:pPr>
            <w:r>
              <w:rPr>
                <w:rFonts w:cstheme="minorHAnsi"/>
                <w:bCs/>
              </w:rPr>
              <w:t>Zformování excelentních vědeckých týmů spolu se zvýšením jejich mezinárodní reputace a provázáním se špičkovým evropským výzkumem přispěje k:</w:t>
            </w:r>
          </w:p>
          <w:p w:rsidR="002F03D6" w:rsidRDefault="002F03D6" w:rsidP="002F03D6">
            <w:pPr>
              <w:pStyle w:val="Odstavecseseznamem"/>
              <w:numPr>
                <w:ilvl w:val="0"/>
                <w:numId w:val="3"/>
              </w:numPr>
              <w:spacing w:after="0"/>
              <w:rPr>
                <w:rFonts w:cstheme="minorHAnsi"/>
                <w:bCs/>
              </w:rPr>
            </w:pPr>
            <w:r>
              <w:rPr>
                <w:rFonts w:cstheme="minorHAnsi"/>
                <w:bCs/>
              </w:rPr>
              <w:t>Přilákání talentovaných výzkumníků do JMK a jejich následnému udržení v regionu</w:t>
            </w:r>
          </w:p>
          <w:p w:rsidR="002F03D6" w:rsidRDefault="002F03D6" w:rsidP="002F03D6">
            <w:pPr>
              <w:pStyle w:val="Odstavecseseznamem"/>
              <w:numPr>
                <w:ilvl w:val="0"/>
                <w:numId w:val="3"/>
              </w:numPr>
              <w:spacing w:after="0"/>
              <w:rPr>
                <w:rFonts w:cstheme="minorHAnsi"/>
                <w:bCs/>
              </w:rPr>
            </w:pPr>
            <w:r w:rsidRPr="0020294F">
              <w:rPr>
                <w:rFonts w:cstheme="minorHAnsi"/>
                <w:bCs/>
              </w:rPr>
              <w:t xml:space="preserve">Zlepšení materiálových podmínek a jejich udržitelnosti díky vícezdrojovému financování </w:t>
            </w:r>
          </w:p>
          <w:p w:rsidR="002F03D6" w:rsidRPr="00344621" w:rsidRDefault="002F03D6" w:rsidP="002F03D6">
            <w:pPr>
              <w:pStyle w:val="Odstavecseseznamem"/>
              <w:numPr>
                <w:ilvl w:val="0"/>
                <w:numId w:val="3"/>
              </w:numPr>
              <w:spacing w:after="0"/>
              <w:rPr>
                <w:rFonts w:cstheme="minorHAnsi"/>
                <w:bCs/>
              </w:rPr>
            </w:pPr>
            <w:r>
              <w:rPr>
                <w:rFonts w:cstheme="minorHAnsi"/>
                <w:bCs/>
              </w:rPr>
              <w:t>Posílení a zvýšení úrovně</w:t>
            </w:r>
            <w:r w:rsidRPr="0020294F">
              <w:rPr>
                <w:rFonts w:cstheme="minorHAnsi"/>
                <w:bCs/>
              </w:rPr>
              <w:t xml:space="preserve"> komerčního využití výstupů VaV nastolením výzkumných záměrů s vysokým potenciálem pro inovaci produktových řád průmyslových podniků </w:t>
            </w:r>
          </w:p>
        </w:tc>
      </w:tr>
      <w:tr w:rsidR="002F03D6" w:rsidRPr="00D81A7B" w:rsidTr="00734D02">
        <w:trPr>
          <w:gridAfter w:val="1"/>
          <w:wAfter w:w="28" w:type="dxa"/>
          <w:trHeight w:val="202"/>
        </w:trPr>
        <w:tc>
          <w:tcPr>
            <w:tcW w:w="2409" w:type="dxa"/>
            <w:gridSpan w:val="4"/>
            <w:vMerge w:val="restart"/>
            <w:noWrap/>
          </w:tcPr>
          <w:p w:rsidR="002F03D6" w:rsidRPr="00D81A7B" w:rsidRDefault="002F03D6" w:rsidP="00734D02">
            <w:pPr>
              <w:spacing w:after="0"/>
              <w:rPr>
                <w:rFonts w:cstheme="minorHAnsi"/>
                <w:bCs/>
              </w:rPr>
            </w:pPr>
            <w:r w:rsidRPr="00D81A7B">
              <w:rPr>
                <w:rFonts w:cstheme="minorHAnsi"/>
                <w:bCs/>
              </w:rPr>
              <w:t>Odpovědnost za realizaci</w:t>
            </w:r>
          </w:p>
        </w:tc>
        <w:tc>
          <w:tcPr>
            <w:tcW w:w="3347" w:type="dxa"/>
            <w:gridSpan w:val="2"/>
            <w:noWrap/>
          </w:tcPr>
          <w:p w:rsidR="002F03D6" w:rsidRPr="00D81A7B" w:rsidRDefault="002F03D6" w:rsidP="00734D02">
            <w:pPr>
              <w:spacing w:after="0"/>
              <w:rPr>
                <w:rFonts w:cstheme="minorHAnsi"/>
                <w:bCs/>
              </w:rPr>
            </w:pPr>
            <w:r w:rsidRPr="00D81A7B">
              <w:rPr>
                <w:rFonts w:cstheme="minorHAnsi"/>
                <w:bCs/>
              </w:rPr>
              <w:t>Organizace</w:t>
            </w:r>
            <w:r>
              <w:rPr>
                <w:rFonts w:cstheme="minorHAnsi"/>
                <w:bCs/>
              </w:rPr>
              <w:t xml:space="preserve">: </w:t>
            </w:r>
          </w:p>
        </w:tc>
        <w:tc>
          <w:tcPr>
            <w:tcW w:w="3318" w:type="dxa"/>
            <w:gridSpan w:val="4"/>
          </w:tcPr>
          <w:p w:rsidR="002F03D6" w:rsidRPr="00D81A7B" w:rsidRDefault="002F03D6" w:rsidP="00734D02">
            <w:pPr>
              <w:spacing w:after="0"/>
              <w:rPr>
                <w:rFonts w:cstheme="minorHAnsi"/>
                <w:bCs/>
              </w:rPr>
            </w:pPr>
            <w:r w:rsidRPr="00D81A7B">
              <w:rPr>
                <w:rFonts w:cstheme="minorHAnsi"/>
                <w:bCs/>
              </w:rPr>
              <w:t>Osoba</w:t>
            </w:r>
          </w:p>
        </w:tc>
      </w:tr>
      <w:tr w:rsidR="002F03D6" w:rsidRPr="00D81A7B" w:rsidTr="00734D02">
        <w:trPr>
          <w:gridAfter w:val="1"/>
          <w:wAfter w:w="28" w:type="dxa"/>
          <w:trHeight w:val="201"/>
        </w:trPr>
        <w:tc>
          <w:tcPr>
            <w:tcW w:w="2409" w:type="dxa"/>
            <w:gridSpan w:val="4"/>
            <w:vMerge/>
            <w:noWrap/>
          </w:tcPr>
          <w:p w:rsidR="002F03D6" w:rsidRPr="00D81A7B" w:rsidRDefault="002F03D6" w:rsidP="00734D02">
            <w:pPr>
              <w:spacing w:after="0"/>
              <w:rPr>
                <w:rFonts w:cstheme="minorHAnsi"/>
                <w:bCs/>
              </w:rPr>
            </w:pPr>
          </w:p>
        </w:tc>
        <w:tc>
          <w:tcPr>
            <w:tcW w:w="3347" w:type="dxa"/>
            <w:gridSpan w:val="2"/>
            <w:noWrap/>
          </w:tcPr>
          <w:p w:rsidR="002F03D6" w:rsidRPr="00D81A7B" w:rsidRDefault="002F03D6" w:rsidP="00734D02">
            <w:pPr>
              <w:spacing w:after="0"/>
              <w:rPr>
                <w:rFonts w:cstheme="minorHAnsi"/>
                <w:bCs/>
              </w:rPr>
            </w:pPr>
            <w:r>
              <w:rPr>
                <w:rFonts w:cstheme="minorHAnsi"/>
                <w:bCs/>
              </w:rPr>
              <w:t>VUT v Brně</w:t>
            </w:r>
          </w:p>
        </w:tc>
        <w:tc>
          <w:tcPr>
            <w:tcW w:w="3318" w:type="dxa"/>
            <w:gridSpan w:val="4"/>
          </w:tcPr>
          <w:p w:rsidR="002F03D6" w:rsidRPr="00D81A7B" w:rsidRDefault="002F03D6" w:rsidP="00734D02">
            <w:pPr>
              <w:spacing w:after="0"/>
              <w:rPr>
                <w:rFonts w:cstheme="minorHAnsi"/>
                <w:bCs/>
              </w:rPr>
            </w:pPr>
            <w:r>
              <w:rPr>
                <w:rFonts w:cstheme="minorHAnsi"/>
                <w:bCs/>
              </w:rPr>
              <w:t>prof. Ing. Martin Hart, Ph.D.</w:t>
            </w:r>
          </w:p>
        </w:tc>
      </w:tr>
      <w:tr w:rsidR="002F03D6" w:rsidRPr="00D81A7B" w:rsidTr="00734D02">
        <w:trPr>
          <w:gridAfter w:val="1"/>
          <w:wAfter w:w="28" w:type="dxa"/>
          <w:trHeight w:val="202"/>
        </w:trPr>
        <w:tc>
          <w:tcPr>
            <w:tcW w:w="2409" w:type="dxa"/>
            <w:gridSpan w:val="4"/>
            <w:vMerge w:val="restart"/>
            <w:noWrap/>
          </w:tcPr>
          <w:p w:rsidR="002F03D6" w:rsidRPr="00D81A7B" w:rsidRDefault="002F03D6" w:rsidP="00734D02">
            <w:pPr>
              <w:spacing w:after="0"/>
              <w:rPr>
                <w:rFonts w:cstheme="minorHAnsi"/>
                <w:bCs/>
              </w:rPr>
            </w:pPr>
            <w:r w:rsidRPr="00D81A7B">
              <w:rPr>
                <w:rFonts w:cstheme="minorHAnsi"/>
                <w:bCs/>
              </w:rPr>
              <w:t xml:space="preserve">Odpovědnost za financování </w:t>
            </w:r>
          </w:p>
        </w:tc>
        <w:tc>
          <w:tcPr>
            <w:tcW w:w="3347" w:type="dxa"/>
            <w:gridSpan w:val="2"/>
            <w:noWrap/>
          </w:tcPr>
          <w:p w:rsidR="002F03D6" w:rsidRPr="00D81A7B" w:rsidRDefault="002F03D6" w:rsidP="00734D02">
            <w:pPr>
              <w:spacing w:after="0"/>
              <w:rPr>
                <w:rFonts w:cstheme="minorHAnsi"/>
                <w:bCs/>
              </w:rPr>
            </w:pPr>
            <w:r w:rsidRPr="00D81A7B">
              <w:rPr>
                <w:rFonts w:cstheme="minorHAnsi"/>
                <w:bCs/>
              </w:rPr>
              <w:t>Organizace</w:t>
            </w:r>
            <w:r>
              <w:rPr>
                <w:rFonts w:cstheme="minorHAnsi"/>
                <w:bCs/>
              </w:rPr>
              <w:t>:</w:t>
            </w:r>
            <w:r w:rsidRPr="00D81A7B">
              <w:rPr>
                <w:rFonts w:cstheme="minorHAnsi"/>
                <w:bCs/>
              </w:rPr>
              <w:t xml:space="preserve"> </w:t>
            </w:r>
          </w:p>
        </w:tc>
        <w:tc>
          <w:tcPr>
            <w:tcW w:w="3318" w:type="dxa"/>
            <w:gridSpan w:val="4"/>
          </w:tcPr>
          <w:p w:rsidR="002F03D6" w:rsidRPr="00D81A7B" w:rsidRDefault="002F03D6" w:rsidP="00734D02">
            <w:pPr>
              <w:spacing w:after="0"/>
              <w:rPr>
                <w:rFonts w:cstheme="minorHAnsi"/>
                <w:bCs/>
              </w:rPr>
            </w:pPr>
            <w:r w:rsidRPr="00D81A7B">
              <w:rPr>
                <w:rFonts w:cstheme="minorHAnsi"/>
                <w:bCs/>
              </w:rPr>
              <w:t>Osoba</w:t>
            </w:r>
          </w:p>
        </w:tc>
      </w:tr>
      <w:tr w:rsidR="002F03D6" w:rsidRPr="00D81A7B" w:rsidTr="00734D02">
        <w:trPr>
          <w:gridAfter w:val="1"/>
          <w:wAfter w:w="28" w:type="dxa"/>
          <w:trHeight w:val="201"/>
        </w:trPr>
        <w:tc>
          <w:tcPr>
            <w:tcW w:w="2409" w:type="dxa"/>
            <w:gridSpan w:val="4"/>
            <w:vMerge/>
            <w:noWrap/>
          </w:tcPr>
          <w:p w:rsidR="002F03D6" w:rsidRPr="00D81A7B" w:rsidRDefault="002F03D6" w:rsidP="00734D02">
            <w:pPr>
              <w:spacing w:after="0"/>
              <w:rPr>
                <w:rFonts w:cstheme="minorHAnsi"/>
                <w:bCs/>
              </w:rPr>
            </w:pPr>
          </w:p>
        </w:tc>
        <w:tc>
          <w:tcPr>
            <w:tcW w:w="3347" w:type="dxa"/>
            <w:gridSpan w:val="2"/>
            <w:noWrap/>
          </w:tcPr>
          <w:p w:rsidR="002F03D6" w:rsidRPr="00D81A7B" w:rsidRDefault="002F03D6" w:rsidP="00734D02">
            <w:pPr>
              <w:spacing w:after="0"/>
              <w:rPr>
                <w:rFonts w:cstheme="minorHAnsi"/>
                <w:bCs/>
              </w:rPr>
            </w:pPr>
            <w:r>
              <w:rPr>
                <w:rFonts w:cstheme="minorHAnsi"/>
                <w:bCs/>
              </w:rPr>
              <w:t>VUT v Brně</w:t>
            </w:r>
          </w:p>
        </w:tc>
        <w:tc>
          <w:tcPr>
            <w:tcW w:w="3318" w:type="dxa"/>
            <w:gridSpan w:val="4"/>
          </w:tcPr>
          <w:p w:rsidR="002F03D6" w:rsidRPr="00D81A7B" w:rsidRDefault="002F03D6" w:rsidP="00734D02">
            <w:pPr>
              <w:spacing w:after="0"/>
              <w:rPr>
                <w:rFonts w:cstheme="minorHAnsi"/>
                <w:bCs/>
              </w:rPr>
            </w:pPr>
            <w:r>
              <w:rPr>
                <w:rFonts w:cstheme="minorHAnsi"/>
                <w:bCs/>
              </w:rPr>
              <w:t>dle vnitřních standardů</w:t>
            </w:r>
          </w:p>
        </w:tc>
      </w:tr>
      <w:tr w:rsidR="002F03D6" w:rsidRPr="00D81A7B" w:rsidTr="00734D02">
        <w:trPr>
          <w:gridAfter w:val="1"/>
          <w:wAfter w:w="28" w:type="dxa"/>
          <w:trHeight w:val="530"/>
        </w:trPr>
        <w:tc>
          <w:tcPr>
            <w:tcW w:w="1136" w:type="dxa"/>
            <w:gridSpan w:val="3"/>
            <w:noWrap/>
            <w:hideMark/>
          </w:tcPr>
          <w:p w:rsidR="002F03D6" w:rsidRPr="00D81A7B" w:rsidRDefault="002F03D6" w:rsidP="00734D02">
            <w:pPr>
              <w:spacing w:after="0"/>
              <w:rPr>
                <w:rFonts w:cstheme="minorHAnsi"/>
                <w:bCs/>
              </w:rPr>
            </w:pPr>
            <w:r w:rsidRPr="00D81A7B">
              <w:rPr>
                <w:rFonts w:cstheme="minorHAnsi"/>
                <w:bCs/>
              </w:rPr>
              <w:t xml:space="preserve"> Rozpočet </w:t>
            </w:r>
            <w:r w:rsidRPr="00D81A7B">
              <w:rPr>
                <w:rFonts w:cstheme="minorHAnsi"/>
                <w:bCs/>
              </w:rPr>
              <w:br/>
              <w:t>(odhad)</w:t>
            </w:r>
          </w:p>
        </w:tc>
        <w:tc>
          <w:tcPr>
            <w:tcW w:w="1273" w:type="dxa"/>
            <w:noWrap/>
            <w:hideMark/>
          </w:tcPr>
          <w:p w:rsidR="002F03D6" w:rsidRPr="00D81A7B" w:rsidRDefault="002F03D6" w:rsidP="00734D02">
            <w:pPr>
              <w:spacing w:after="0"/>
              <w:rPr>
                <w:rFonts w:cstheme="minorHAnsi"/>
                <w:bCs/>
              </w:rPr>
            </w:pPr>
            <w:r w:rsidRPr="00D81A7B">
              <w:rPr>
                <w:rFonts w:cstheme="minorHAnsi"/>
                <w:bCs/>
              </w:rPr>
              <w:t> </w:t>
            </w:r>
          </w:p>
        </w:tc>
        <w:tc>
          <w:tcPr>
            <w:tcW w:w="2441" w:type="dxa"/>
            <w:noWrap/>
            <w:hideMark/>
          </w:tcPr>
          <w:p w:rsidR="002F03D6" w:rsidRPr="00D81A7B" w:rsidRDefault="002F03D6" w:rsidP="00734D02">
            <w:pPr>
              <w:spacing w:after="0"/>
              <w:rPr>
                <w:rFonts w:cstheme="minorHAnsi"/>
                <w:bCs/>
              </w:rPr>
            </w:pPr>
            <w:r w:rsidRPr="00D81A7B">
              <w:rPr>
                <w:rFonts w:cstheme="minorHAnsi"/>
                <w:bCs/>
              </w:rPr>
              <w:t xml:space="preserve">Objem (Kč) </w:t>
            </w:r>
          </w:p>
        </w:tc>
        <w:tc>
          <w:tcPr>
            <w:tcW w:w="2378" w:type="dxa"/>
            <w:gridSpan w:val="3"/>
            <w:noWrap/>
            <w:hideMark/>
          </w:tcPr>
          <w:p w:rsidR="002F03D6" w:rsidRPr="00D81A7B" w:rsidRDefault="002F03D6" w:rsidP="00734D02">
            <w:pPr>
              <w:spacing w:after="0"/>
              <w:rPr>
                <w:rFonts w:cstheme="minorHAnsi"/>
                <w:bCs/>
              </w:rPr>
            </w:pPr>
            <w:r w:rsidRPr="00D81A7B">
              <w:rPr>
                <w:rFonts w:cstheme="minorHAnsi"/>
                <w:bCs/>
              </w:rPr>
              <w:t xml:space="preserve">Přepokládané národní zdroje financování </w:t>
            </w:r>
          </w:p>
        </w:tc>
        <w:tc>
          <w:tcPr>
            <w:tcW w:w="1846" w:type="dxa"/>
            <w:gridSpan w:val="2"/>
            <w:noWrap/>
            <w:hideMark/>
          </w:tcPr>
          <w:p w:rsidR="002F03D6" w:rsidRPr="00D81A7B" w:rsidRDefault="002F03D6" w:rsidP="00734D02">
            <w:pPr>
              <w:spacing w:after="0"/>
              <w:rPr>
                <w:rFonts w:cstheme="minorHAnsi"/>
                <w:bCs/>
              </w:rPr>
            </w:pPr>
            <w:r w:rsidRPr="00D81A7B">
              <w:rPr>
                <w:rFonts w:cstheme="minorHAnsi"/>
                <w:bCs/>
              </w:rPr>
              <w:t xml:space="preserve">Míra kofinancování (%) </w:t>
            </w:r>
          </w:p>
        </w:tc>
      </w:tr>
      <w:tr w:rsidR="002F03D6" w:rsidRPr="00D81A7B" w:rsidTr="00734D02">
        <w:trPr>
          <w:gridAfter w:val="1"/>
          <w:wAfter w:w="28" w:type="dxa"/>
          <w:trHeight w:val="553"/>
        </w:trPr>
        <w:tc>
          <w:tcPr>
            <w:tcW w:w="1136" w:type="dxa"/>
            <w:gridSpan w:val="3"/>
            <w:vMerge w:val="restart"/>
            <w:hideMark/>
          </w:tcPr>
          <w:p w:rsidR="002F03D6" w:rsidRPr="00D81A7B" w:rsidRDefault="002F03D6" w:rsidP="00734D02">
            <w:pPr>
              <w:spacing w:after="0"/>
              <w:rPr>
                <w:rFonts w:cstheme="minorHAnsi"/>
                <w:bCs/>
              </w:rPr>
            </w:pPr>
          </w:p>
        </w:tc>
        <w:tc>
          <w:tcPr>
            <w:tcW w:w="1273" w:type="dxa"/>
            <w:shd w:val="clear" w:color="auto" w:fill="FFFFFF" w:themeFill="background1"/>
            <w:noWrap/>
            <w:hideMark/>
          </w:tcPr>
          <w:p w:rsidR="002F03D6" w:rsidRPr="00D81A7B" w:rsidRDefault="002F03D6" w:rsidP="00734D02">
            <w:pPr>
              <w:spacing w:after="0"/>
              <w:rPr>
                <w:rFonts w:cstheme="minorHAnsi"/>
                <w:bCs/>
              </w:rPr>
            </w:pPr>
            <w:r w:rsidRPr="00D81A7B">
              <w:rPr>
                <w:rFonts w:cstheme="minorHAnsi"/>
                <w:bCs/>
              </w:rPr>
              <w:t xml:space="preserve">příprava projektu </w:t>
            </w:r>
          </w:p>
        </w:tc>
        <w:tc>
          <w:tcPr>
            <w:tcW w:w="2441" w:type="dxa"/>
            <w:noWrap/>
          </w:tcPr>
          <w:p w:rsidR="002F03D6" w:rsidRPr="00D81A7B" w:rsidRDefault="002F03D6" w:rsidP="00734D02">
            <w:pPr>
              <w:spacing w:after="0"/>
              <w:rPr>
                <w:rFonts w:cstheme="minorHAnsi"/>
                <w:bCs/>
              </w:rPr>
            </w:pPr>
            <w:r>
              <w:rPr>
                <w:rFonts w:cstheme="minorHAnsi"/>
                <w:bCs/>
              </w:rPr>
              <w:t>1mil. Kč</w:t>
            </w:r>
          </w:p>
        </w:tc>
        <w:tc>
          <w:tcPr>
            <w:tcW w:w="2378" w:type="dxa"/>
            <w:gridSpan w:val="3"/>
            <w:noWrap/>
          </w:tcPr>
          <w:p w:rsidR="002F03D6" w:rsidRPr="00D81A7B" w:rsidRDefault="002F03D6" w:rsidP="00734D02">
            <w:pPr>
              <w:spacing w:after="0"/>
              <w:rPr>
                <w:rFonts w:cstheme="minorHAnsi"/>
                <w:bCs/>
              </w:rPr>
            </w:pPr>
            <w:r>
              <w:rPr>
                <w:rFonts w:cstheme="minorHAnsi"/>
                <w:bCs/>
              </w:rPr>
              <w:t>TBC</w:t>
            </w:r>
          </w:p>
        </w:tc>
        <w:tc>
          <w:tcPr>
            <w:tcW w:w="1846" w:type="dxa"/>
            <w:gridSpan w:val="2"/>
            <w:noWrap/>
          </w:tcPr>
          <w:p w:rsidR="002F03D6" w:rsidRPr="00D81A7B" w:rsidRDefault="002F03D6" w:rsidP="00734D02">
            <w:pPr>
              <w:spacing w:after="0"/>
              <w:rPr>
                <w:rFonts w:cstheme="minorHAnsi"/>
                <w:bCs/>
              </w:rPr>
            </w:pPr>
            <w:r>
              <w:rPr>
                <w:rFonts w:cstheme="minorHAnsi"/>
                <w:bCs/>
              </w:rPr>
              <w:t>TBC</w:t>
            </w:r>
          </w:p>
        </w:tc>
      </w:tr>
      <w:tr w:rsidR="002F03D6" w:rsidRPr="00D81A7B" w:rsidTr="00734D02">
        <w:trPr>
          <w:gridAfter w:val="1"/>
          <w:wAfter w:w="28" w:type="dxa"/>
          <w:trHeight w:val="358"/>
        </w:trPr>
        <w:tc>
          <w:tcPr>
            <w:tcW w:w="1136" w:type="dxa"/>
            <w:gridSpan w:val="3"/>
            <w:vMerge/>
            <w:hideMark/>
          </w:tcPr>
          <w:p w:rsidR="002F03D6" w:rsidRPr="00D81A7B" w:rsidRDefault="002F03D6" w:rsidP="00734D02">
            <w:pPr>
              <w:spacing w:after="0"/>
              <w:rPr>
                <w:rFonts w:cstheme="minorHAnsi"/>
                <w:bCs/>
              </w:rPr>
            </w:pPr>
          </w:p>
        </w:tc>
        <w:tc>
          <w:tcPr>
            <w:tcW w:w="1273" w:type="dxa"/>
            <w:shd w:val="clear" w:color="auto" w:fill="FFFFFF" w:themeFill="background1"/>
            <w:noWrap/>
            <w:hideMark/>
          </w:tcPr>
          <w:p w:rsidR="002F03D6" w:rsidRPr="00D81A7B" w:rsidRDefault="002F03D6" w:rsidP="00734D02">
            <w:pPr>
              <w:spacing w:after="0"/>
              <w:rPr>
                <w:rFonts w:cstheme="minorHAnsi"/>
                <w:bCs/>
              </w:rPr>
            </w:pPr>
            <w:r w:rsidRPr="00D81A7B">
              <w:rPr>
                <w:rFonts w:cstheme="minorHAnsi"/>
                <w:bCs/>
              </w:rPr>
              <w:t xml:space="preserve">realizace projektu </w:t>
            </w:r>
          </w:p>
        </w:tc>
        <w:tc>
          <w:tcPr>
            <w:tcW w:w="2441" w:type="dxa"/>
            <w:noWrap/>
          </w:tcPr>
          <w:p w:rsidR="002F03D6" w:rsidRPr="00D81A7B" w:rsidRDefault="002F03D6" w:rsidP="00734D02">
            <w:pPr>
              <w:spacing w:after="0"/>
              <w:rPr>
                <w:rFonts w:cstheme="minorHAnsi"/>
                <w:bCs/>
              </w:rPr>
            </w:pPr>
            <w:r>
              <w:rPr>
                <w:rFonts w:cstheme="minorHAnsi"/>
                <w:bCs/>
              </w:rPr>
              <w:t>6x100mil. Kč</w:t>
            </w:r>
          </w:p>
        </w:tc>
        <w:tc>
          <w:tcPr>
            <w:tcW w:w="2378" w:type="dxa"/>
            <w:gridSpan w:val="3"/>
            <w:noWrap/>
          </w:tcPr>
          <w:p w:rsidR="002F03D6" w:rsidRPr="00D81A7B" w:rsidRDefault="002F03D6" w:rsidP="00734D02">
            <w:pPr>
              <w:spacing w:after="0"/>
              <w:rPr>
                <w:rFonts w:cstheme="minorHAnsi"/>
                <w:bCs/>
              </w:rPr>
            </w:pPr>
            <w:r>
              <w:rPr>
                <w:rFonts w:cstheme="minorHAnsi"/>
                <w:bCs/>
              </w:rPr>
              <w:t>OP-VVV</w:t>
            </w:r>
          </w:p>
        </w:tc>
        <w:tc>
          <w:tcPr>
            <w:tcW w:w="1846" w:type="dxa"/>
            <w:gridSpan w:val="2"/>
            <w:noWrap/>
          </w:tcPr>
          <w:p w:rsidR="002F03D6" w:rsidRPr="00D81A7B" w:rsidRDefault="002F03D6" w:rsidP="00734D02">
            <w:pPr>
              <w:spacing w:after="0"/>
              <w:rPr>
                <w:rFonts w:cstheme="minorHAnsi"/>
                <w:bCs/>
              </w:rPr>
            </w:pPr>
            <w:r>
              <w:rPr>
                <w:rFonts w:cstheme="minorHAnsi"/>
                <w:bCs/>
              </w:rPr>
              <w:t>TBC</w:t>
            </w:r>
          </w:p>
        </w:tc>
      </w:tr>
      <w:tr w:rsidR="002F03D6" w:rsidRPr="00D81A7B" w:rsidTr="00734D02">
        <w:trPr>
          <w:gridAfter w:val="1"/>
          <w:wAfter w:w="28" w:type="dxa"/>
          <w:trHeight w:val="380"/>
        </w:trPr>
        <w:tc>
          <w:tcPr>
            <w:tcW w:w="1136" w:type="dxa"/>
            <w:gridSpan w:val="3"/>
            <w:vMerge/>
            <w:tcBorders>
              <w:bottom w:val="single" w:sz="4" w:space="0" w:color="000000"/>
            </w:tcBorders>
            <w:hideMark/>
          </w:tcPr>
          <w:p w:rsidR="002F03D6" w:rsidRPr="00D81A7B" w:rsidRDefault="002F03D6" w:rsidP="00734D02">
            <w:pPr>
              <w:spacing w:after="0"/>
              <w:rPr>
                <w:rFonts w:cstheme="minorHAnsi"/>
                <w:bCs/>
              </w:rPr>
            </w:pPr>
          </w:p>
        </w:tc>
        <w:tc>
          <w:tcPr>
            <w:tcW w:w="1273" w:type="dxa"/>
            <w:tcBorders>
              <w:bottom w:val="single" w:sz="4" w:space="0" w:color="000000"/>
            </w:tcBorders>
            <w:shd w:val="clear" w:color="auto" w:fill="FFFFFF" w:themeFill="background1"/>
            <w:hideMark/>
          </w:tcPr>
          <w:p w:rsidR="002F03D6" w:rsidRPr="00D81A7B" w:rsidRDefault="002F03D6" w:rsidP="00734D02">
            <w:pPr>
              <w:spacing w:after="0"/>
              <w:rPr>
                <w:rFonts w:cstheme="minorHAnsi"/>
                <w:bCs/>
              </w:rPr>
            </w:pPr>
            <w:r w:rsidRPr="00D81A7B">
              <w:rPr>
                <w:rFonts w:cstheme="minorHAnsi"/>
                <w:bCs/>
              </w:rPr>
              <w:t>provoz ro</w:t>
            </w:r>
            <w:r>
              <w:rPr>
                <w:rFonts w:cstheme="minorHAnsi"/>
                <w:bCs/>
              </w:rPr>
              <w:t>čně**</w:t>
            </w:r>
          </w:p>
        </w:tc>
        <w:tc>
          <w:tcPr>
            <w:tcW w:w="2441" w:type="dxa"/>
            <w:tcBorders>
              <w:bottom w:val="single" w:sz="4" w:space="0" w:color="000000"/>
            </w:tcBorders>
            <w:noWrap/>
          </w:tcPr>
          <w:p w:rsidR="002F03D6" w:rsidRPr="00D81A7B" w:rsidRDefault="002F03D6" w:rsidP="00734D02">
            <w:pPr>
              <w:spacing w:after="0"/>
              <w:rPr>
                <w:rFonts w:cstheme="minorHAnsi"/>
                <w:bCs/>
              </w:rPr>
            </w:pPr>
            <w:r>
              <w:rPr>
                <w:rFonts w:cstheme="minorHAnsi"/>
                <w:bCs/>
              </w:rPr>
              <w:t xml:space="preserve">8mil. Kč </w:t>
            </w:r>
          </w:p>
        </w:tc>
        <w:tc>
          <w:tcPr>
            <w:tcW w:w="2378" w:type="dxa"/>
            <w:gridSpan w:val="3"/>
            <w:tcBorders>
              <w:bottom w:val="single" w:sz="4" w:space="0" w:color="000000"/>
            </w:tcBorders>
            <w:noWrap/>
          </w:tcPr>
          <w:p w:rsidR="002F03D6" w:rsidRPr="00D81A7B" w:rsidRDefault="002F03D6" w:rsidP="00734D02">
            <w:pPr>
              <w:spacing w:after="0"/>
              <w:rPr>
                <w:rFonts w:cstheme="minorHAnsi"/>
                <w:bCs/>
              </w:rPr>
            </w:pPr>
            <w:r>
              <w:rPr>
                <w:rFonts w:cstheme="minorHAnsi"/>
                <w:bCs/>
              </w:rPr>
              <w:t>OP-VVV</w:t>
            </w:r>
          </w:p>
        </w:tc>
        <w:tc>
          <w:tcPr>
            <w:tcW w:w="1846" w:type="dxa"/>
            <w:gridSpan w:val="2"/>
            <w:tcBorders>
              <w:bottom w:val="single" w:sz="4" w:space="0" w:color="000000"/>
            </w:tcBorders>
            <w:noWrap/>
          </w:tcPr>
          <w:p w:rsidR="002F03D6" w:rsidRPr="00D81A7B" w:rsidRDefault="002F03D6" w:rsidP="00734D02">
            <w:pPr>
              <w:spacing w:after="0"/>
              <w:rPr>
                <w:rFonts w:cstheme="minorHAnsi"/>
                <w:bCs/>
              </w:rPr>
            </w:pPr>
            <w:r>
              <w:rPr>
                <w:rFonts w:cstheme="minorHAnsi"/>
                <w:bCs/>
              </w:rPr>
              <w:t>TBC</w:t>
            </w:r>
          </w:p>
        </w:tc>
      </w:tr>
      <w:tr w:rsidR="002F03D6" w:rsidRPr="00D81A7B" w:rsidTr="00734D02">
        <w:trPr>
          <w:gridAfter w:val="1"/>
          <w:wAfter w:w="28" w:type="dxa"/>
          <w:trHeight w:val="481"/>
        </w:trPr>
        <w:tc>
          <w:tcPr>
            <w:tcW w:w="2409" w:type="dxa"/>
            <w:gridSpan w:val="4"/>
            <w:tcBorders>
              <w:bottom w:val="single" w:sz="4" w:space="0" w:color="auto"/>
            </w:tcBorders>
            <w:noWrap/>
            <w:hideMark/>
          </w:tcPr>
          <w:p w:rsidR="002F03D6" w:rsidRPr="00D81A7B" w:rsidRDefault="002F03D6" w:rsidP="00734D02">
            <w:pPr>
              <w:spacing w:after="0"/>
              <w:rPr>
                <w:rFonts w:cstheme="minorHAnsi"/>
                <w:bCs/>
              </w:rPr>
            </w:pPr>
            <w:r w:rsidRPr="00D81A7B">
              <w:rPr>
                <w:rFonts w:cstheme="minorHAnsi"/>
                <w:bCs/>
              </w:rPr>
              <w:t xml:space="preserve">Partneři </w:t>
            </w:r>
          </w:p>
        </w:tc>
        <w:tc>
          <w:tcPr>
            <w:tcW w:w="6665" w:type="dxa"/>
            <w:gridSpan w:val="6"/>
            <w:tcBorders>
              <w:bottom w:val="single" w:sz="4" w:space="0" w:color="auto"/>
            </w:tcBorders>
            <w:noWrap/>
          </w:tcPr>
          <w:p w:rsidR="002F03D6" w:rsidRPr="00D81A7B" w:rsidRDefault="002F03D6" w:rsidP="00734D02">
            <w:pPr>
              <w:spacing w:after="0"/>
              <w:rPr>
                <w:rFonts w:cstheme="minorHAnsi"/>
                <w:bCs/>
              </w:rPr>
            </w:pPr>
          </w:p>
        </w:tc>
      </w:tr>
      <w:tr w:rsidR="002F03D6" w:rsidRPr="00D81A7B" w:rsidTr="00734D02">
        <w:trPr>
          <w:gridAfter w:val="1"/>
          <w:wAfter w:w="28" w:type="dxa"/>
          <w:trHeight w:val="481"/>
        </w:trPr>
        <w:tc>
          <w:tcPr>
            <w:tcW w:w="2409" w:type="dxa"/>
            <w:gridSpan w:val="4"/>
            <w:tcBorders>
              <w:top w:val="single" w:sz="4" w:space="0" w:color="auto"/>
              <w:left w:val="nil"/>
              <w:bottom w:val="nil"/>
              <w:right w:val="nil"/>
            </w:tcBorders>
            <w:noWrap/>
          </w:tcPr>
          <w:p w:rsidR="002F03D6" w:rsidRDefault="002F03D6" w:rsidP="00734D02">
            <w:pPr>
              <w:spacing w:after="0"/>
              <w:rPr>
                <w:rFonts w:cstheme="minorHAnsi"/>
                <w:bCs/>
              </w:rPr>
            </w:pPr>
          </w:p>
          <w:p w:rsidR="002F03D6" w:rsidRPr="00D81A7B" w:rsidRDefault="002F03D6" w:rsidP="00734D02">
            <w:pPr>
              <w:spacing w:after="0"/>
              <w:rPr>
                <w:rFonts w:cstheme="minorHAnsi"/>
                <w:bCs/>
              </w:rPr>
            </w:pPr>
          </w:p>
        </w:tc>
        <w:tc>
          <w:tcPr>
            <w:tcW w:w="6665" w:type="dxa"/>
            <w:gridSpan w:val="6"/>
            <w:tcBorders>
              <w:top w:val="single" w:sz="4" w:space="0" w:color="auto"/>
              <w:left w:val="nil"/>
              <w:bottom w:val="nil"/>
              <w:right w:val="nil"/>
            </w:tcBorders>
            <w:noWrap/>
          </w:tcPr>
          <w:p w:rsidR="002F03D6" w:rsidRPr="00D81A7B" w:rsidRDefault="002F03D6" w:rsidP="00734D02">
            <w:pPr>
              <w:spacing w:after="0"/>
              <w:rPr>
                <w:rFonts w:cstheme="minorHAnsi"/>
                <w:bCs/>
              </w:rPr>
            </w:pPr>
          </w:p>
        </w:tc>
      </w:tr>
      <w:tr w:rsidR="002F03D6" w:rsidRPr="00D81A7B"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Before w:val="1"/>
          <w:wBefore w:w="30" w:type="dxa"/>
          <w:jc w:val="center"/>
        </w:trPr>
        <w:tc>
          <w:tcPr>
            <w:tcW w:w="9072"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2F03D6" w:rsidRPr="00D81A7B" w:rsidRDefault="002F03D6" w:rsidP="00734D02">
            <w:pPr>
              <w:spacing w:after="0"/>
              <w:rPr>
                <w:rFonts w:cstheme="minorHAnsi"/>
                <w:bCs/>
              </w:rPr>
            </w:pPr>
            <w:r w:rsidRPr="00D81A7B">
              <w:rPr>
                <w:rFonts w:cstheme="minorHAnsi"/>
                <w:bCs/>
              </w:rPr>
              <w:t>Plán aktivit</w:t>
            </w:r>
          </w:p>
        </w:tc>
      </w:tr>
      <w:tr w:rsidR="002F03D6" w:rsidRPr="00D81A7B"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Before w:val="1"/>
          <w:wBefore w:w="30" w:type="dxa"/>
          <w:jc w:val="center"/>
        </w:trPr>
        <w:tc>
          <w:tcPr>
            <w:tcW w:w="851"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rsidR="002F03D6" w:rsidRPr="00D81A7B" w:rsidRDefault="002F03D6" w:rsidP="00734D02">
            <w:pPr>
              <w:spacing w:after="0"/>
              <w:rPr>
                <w:rFonts w:cstheme="minorHAnsi"/>
                <w:bCs/>
              </w:rPr>
            </w:pPr>
            <w:r w:rsidRPr="00D81A7B">
              <w:rPr>
                <w:rFonts w:cstheme="minorHAnsi"/>
                <w:bCs/>
              </w:rPr>
              <w:t>Aktivita</w:t>
            </w:r>
          </w:p>
        </w:tc>
        <w:tc>
          <w:tcPr>
            <w:tcW w:w="5103"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2F03D6" w:rsidRPr="00D81A7B" w:rsidRDefault="002F03D6" w:rsidP="00734D02">
            <w:pPr>
              <w:spacing w:after="0"/>
              <w:rPr>
                <w:rFonts w:cstheme="minorHAnsi"/>
                <w:bCs/>
              </w:rPr>
            </w:pPr>
            <w:r w:rsidRPr="00D81A7B">
              <w:rPr>
                <w:rFonts w:cstheme="minorHAnsi"/>
                <w:bCs/>
              </w:rPr>
              <w:t>Popis</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F03D6" w:rsidRPr="00D81A7B" w:rsidRDefault="002F03D6" w:rsidP="00734D02">
            <w:pPr>
              <w:spacing w:after="0"/>
              <w:rPr>
                <w:rFonts w:cstheme="minorHAnsi"/>
                <w:bCs/>
              </w:rPr>
            </w:pPr>
            <w:r w:rsidRPr="00D81A7B">
              <w:rPr>
                <w:rFonts w:cstheme="minorHAnsi"/>
                <w:bCs/>
              </w:rPr>
              <w:t>Zodpovídá (organizace)</w:t>
            </w:r>
          </w:p>
        </w:tc>
        <w:tc>
          <w:tcPr>
            <w:tcW w:w="184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F03D6" w:rsidRPr="00D81A7B" w:rsidRDefault="002F03D6" w:rsidP="00734D02">
            <w:pPr>
              <w:spacing w:after="0"/>
              <w:rPr>
                <w:rFonts w:cstheme="minorHAnsi"/>
                <w:bCs/>
              </w:rPr>
            </w:pPr>
            <w:r w:rsidRPr="00D81A7B">
              <w:rPr>
                <w:rFonts w:cstheme="minorHAnsi"/>
                <w:bCs/>
              </w:rPr>
              <w:t>Termín realizace</w:t>
            </w:r>
          </w:p>
          <w:p w:rsidR="002F03D6" w:rsidRPr="00D81A7B" w:rsidRDefault="002F03D6" w:rsidP="00734D02">
            <w:pPr>
              <w:spacing w:after="0"/>
              <w:rPr>
                <w:rFonts w:cstheme="minorHAnsi"/>
                <w:bCs/>
              </w:rPr>
            </w:pPr>
            <w:r w:rsidRPr="00D81A7B">
              <w:rPr>
                <w:rFonts w:cstheme="minorHAnsi"/>
                <w:bCs/>
              </w:rPr>
              <w:t>(</w:t>
            </w:r>
            <w:r>
              <w:rPr>
                <w:rFonts w:cstheme="minorHAnsi"/>
                <w:bCs/>
              </w:rPr>
              <w:t>start; trvání</w:t>
            </w:r>
            <w:r w:rsidRPr="00D81A7B">
              <w:rPr>
                <w:rFonts w:cstheme="minorHAnsi"/>
                <w:bCs/>
              </w:rPr>
              <w:t>)</w:t>
            </w:r>
          </w:p>
        </w:tc>
      </w:tr>
      <w:tr w:rsidR="002F03D6" w:rsidRPr="00D81A7B"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Before w:val="1"/>
          <w:wBefore w:w="30" w:type="dxa"/>
          <w:cantSplit/>
          <w:jc w:val="center"/>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2F03D6" w:rsidRPr="00D81A7B" w:rsidRDefault="002F03D6" w:rsidP="00734D02">
            <w:pPr>
              <w:spacing w:after="0"/>
              <w:rPr>
                <w:rFonts w:cstheme="minorHAnsi"/>
                <w:bCs/>
              </w:rPr>
            </w:pPr>
            <w:r w:rsidRPr="00D81A7B">
              <w:rPr>
                <w:rFonts w:cstheme="minorHAnsi"/>
                <w:bCs/>
              </w:rPr>
              <w:t>1</w:t>
            </w:r>
          </w:p>
        </w:tc>
        <w:tc>
          <w:tcPr>
            <w:tcW w:w="5103"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2F03D6" w:rsidRPr="00D81A7B" w:rsidRDefault="002F03D6"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Detailní plán aktivit a výstupů VaV</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F03D6" w:rsidRPr="00D81A7B" w:rsidRDefault="002F03D6"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VUT v Brně</w:t>
            </w:r>
          </w:p>
        </w:tc>
        <w:tc>
          <w:tcPr>
            <w:tcW w:w="184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F03D6" w:rsidRPr="00D81A7B" w:rsidRDefault="002F03D6"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 xml:space="preserve">1. měs.; 3 měs. </w:t>
            </w:r>
          </w:p>
        </w:tc>
      </w:tr>
      <w:tr w:rsidR="002F03D6" w:rsidRPr="00D81A7B"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Before w:val="1"/>
          <w:wBefore w:w="30" w:type="dxa"/>
          <w:cantSplit/>
          <w:jc w:val="center"/>
        </w:trPr>
        <w:tc>
          <w:tcPr>
            <w:tcW w:w="851" w:type="dxa"/>
            <w:tcBorders>
              <w:top w:val="single" w:sz="8" w:space="0" w:color="auto"/>
              <w:left w:val="single" w:sz="8" w:space="0" w:color="auto"/>
              <w:bottom w:val="single" w:sz="8" w:space="0" w:color="auto"/>
              <w:right w:val="single" w:sz="8" w:space="0" w:color="auto"/>
            </w:tcBorders>
            <w:vAlign w:val="center"/>
          </w:tcPr>
          <w:p w:rsidR="002F03D6" w:rsidRPr="00D81A7B" w:rsidRDefault="002F03D6" w:rsidP="00734D02">
            <w:pPr>
              <w:spacing w:after="0"/>
              <w:rPr>
                <w:rFonts w:cstheme="minorHAnsi"/>
                <w:bCs/>
              </w:rPr>
            </w:pPr>
            <w:r w:rsidRPr="00D81A7B">
              <w:rPr>
                <w:rFonts w:cstheme="minorHAnsi"/>
                <w:bCs/>
              </w:rPr>
              <w:t>2</w:t>
            </w:r>
          </w:p>
        </w:tc>
        <w:tc>
          <w:tcPr>
            <w:tcW w:w="5103" w:type="dxa"/>
            <w:gridSpan w:val="5"/>
            <w:tcBorders>
              <w:top w:val="single" w:sz="8" w:space="0" w:color="auto"/>
              <w:left w:val="single" w:sz="8" w:space="0" w:color="auto"/>
              <w:bottom w:val="single" w:sz="8" w:space="0" w:color="auto"/>
              <w:right w:val="single" w:sz="8" w:space="0" w:color="auto"/>
            </w:tcBorders>
            <w:vAlign w:val="center"/>
          </w:tcPr>
          <w:p w:rsidR="002F03D6" w:rsidRPr="00D81A7B" w:rsidRDefault="002F03D6"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Amalgamace interdisciplinárních výzkumných týmů</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2F03D6" w:rsidRPr="00D81A7B" w:rsidRDefault="002F03D6"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VUT v Brně</w:t>
            </w:r>
          </w:p>
        </w:tc>
        <w:tc>
          <w:tcPr>
            <w:tcW w:w="1842" w:type="dxa"/>
            <w:gridSpan w:val="2"/>
            <w:tcBorders>
              <w:top w:val="single" w:sz="8" w:space="0" w:color="auto"/>
              <w:left w:val="single" w:sz="8" w:space="0" w:color="auto"/>
              <w:bottom w:val="single" w:sz="8" w:space="0" w:color="auto"/>
              <w:right w:val="single" w:sz="8" w:space="0" w:color="auto"/>
            </w:tcBorders>
            <w:vAlign w:val="center"/>
          </w:tcPr>
          <w:p w:rsidR="002F03D6" w:rsidRPr="00D81A7B" w:rsidRDefault="002F03D6"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 xml:space="preserve">1. měs.; 3 měs. </w:t>
            </w:r>
          </w:p>
        </w:tc>
      </w:tr>
      <w:tr w:rsidR="002F03D6" w:rsidRPr="005C7AE9"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Before w:val="1"/>
          <w:wBefore w:w="30" w:type="dxa"/>
          <w:cantSplit/>
          <w:jc w:val="center"/>
        </w:trPr>
        <w:tc>
          <w:tcPr>
            <w:tcW w:w="851" w:type="dxa"/>
            <w:tcBorders>
              <w:top w:val="single" w:sz="8" w:space="0" w:color="auto"/>
              <w:left w:val="single" w:sz="8" w:space="0" w:color="auto"/>
              <w:bottom w:val="single" w:sz="8" w:space="0" w:color="auto"/>
              <w:right w:val="single" w:sz="8" w:space="0" w:color="auto"/>
            </w:tcBorders>
            <w:vAlign w:val="center"/>
          </w:tcPr>
          <w:p w:rsidR="002F03D6" w:rsidRPr="00D81A7B" w:rsidRDefault="002F03D6" w:rsidP="00734D02">
            <w:pPr>
              <w:spacing w:after="0"/>
              <w:rPr>
                <w:rFonts w:cstheme="minorHAnsi"/>
                <w:bCs/>
              </w:rPr>
            </w:pPr>
            <w:r w:rsidRPr="00D81A7B">
              <w:rPr>
                <w:rFonts w:cstheme="minorHAnsi"/>
                <w:bCs/>
              </w:rPr>
              <w:t>3</w:t>
            </w:r>
          </w:p>
        </w:tc>
        <w:tc>
          <w:tcPr>
            <w:tcW w:w="5103" w:type="dxa"/>
            <w:gridSpan w:val="5"/>
            <w:tcBorders>
              <w:top w:val="single" w:sz="8" w:space="0" w:color="auto"/>
              <w:left w:val="single" w:sz="8" w:space="0" w:color="auto"/>
              <w:bottom w:val="single" w:sz="8" w:space="0" w:color="auto"/>
              <w:right w:val="single" w:sz="8" w:space="0" w:color="auto"/>
            </w:tcBorders>
            <w:vAlign w:val="center"/>
          </w:tcPr>
          <w:p w:rsidR="002F03D6" w:rsidRPr="00D81A7B" w:rsidRDefault="002F03D6" w:rsidP="00734D02">
            <w:pPr>
              <w:spacing w:after="0"/>
              <w:rPr>
                <w:rFonts w:cstheme="minorHAnsi"/>
                <w:bCs/>
              </w:rPr>
            </w:pPr>
            <w:r>
              <w:rPr>
                <w:rFonts w:cstheme="minorHAnsi"/>
                <w:bCs/>
              </w:rPr>
              <w:t>Interdisciplinární výzkum v rámci klíčových výzkumných záměrů projektu SMART Cities</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2F03D6" w:rsidRPr="00D81A7B" w:rsidRDefault="002F03D6" w:rsidP="00734D02">
            <w:pPr>
              <w:spacing w:after="0"/>
              <w:rPr>
                <w:rFonts w:cstheme="minorHAnsi"/>
                <w:bCs/>
              </w:rPr>
            </w:pPr>
            <w:r>
              <w:rPr>
                <w:rFonts w:cstheme="minorHAnsi"/>
                <w:bCs/>
              </w:rPr>
              <w:t>VUT v Brně</w:t>
            </w:r>
          </w:p>
        </w:tc>
        <w:tc>
          <w:tcPr>
            <w:tcW w:w="1842" w:type="dxa"/>
            <w:gridSpan w:val="2"/>
            <w:tcBorders>
              <w:top w:val="single" w:sz="8" w:space="0" w:color="auto"/>
              <w:left w:val="single" w:sz="8" w:space="0" w:color="auto"/>
              <w:bottom w:val="single" w:sz="8" w:space="0" w:color="auto"/>
              <w:right w:val="single" w:sz="8" w:space="0" w:color="auto"/>
            </w:tcBorders>
            <w:vAlign w:val="center"/>
          </w:tcPr>
          <w:p w:rsidR="002F03D6" w:rsidRPr="00D81A7B" w:rsidRDefault="002F03D6" w:rsidP="00734D02">
            <w:pPr>
              <w:spacing w:after="0"/>
              <w:rPr>
                <w:rFonts w:cstheme="minorHAnsi"/>
                <w:bCs/>
              </w:rPr>
            </w:pPr>
            <w:r>
              <w:rPr>
                <w:rFonts w:cstheme="minorHAnsi"/>
                <w:bCs/>
              </w:rPr>
              <w:t xml:space="preserve">4. měs.; 9 měs. </w:t>
            </w:r>
          </w:p>
        </w:tc>
      </w:tr>
      <w:tr w:rsidR="002F03D6" w:rsidRPr="00D81A7B"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Before w:val="1"/>
          <w:wBefore w:w="30" w:type="dxa"/>
          <w:cantSplit/>
          <w:jc w:val="center"/>
        </w:trPr>
        <w:tc>
          <w:tcPr>
            <w:tcW w:w="851" w:type="dxa"/>
            <w:tcBorders>
              <w:top w:val="single" w:sz="8" w:space="0" w:color="auto"/>
              <w:left w:val="single" w:sz="8" w:space="0" w:color="auto"/>
              <w:bottom w:val="single" w:sz="8" w:space="0" w:color="auto"/>
              <w:right w:val="single" w:sz="8" w:space="0" w:color="auto"/>
            </w:tcBorders>
            <w:vAlign w:val="center"/>
          </w:tcPr>
          <w:p w:rsidR="002F03D6" w:rsidRPr="00D81A7B" w:rsidRDefault="002F03D6" w:rsidP="00734D02">
            <w:pPr>
              <w:spacing w:after="0"/>
              <w:rPr>
                <w:rFonts w:cstheme="minorHAnsi"/>
                <w:bCs/>
              </w:rPr>
            </w:pPr>
            <w:r>
              <w:rPr>
                <w:rFonts w:cstheme="minorHAnsi"/>
                <w:bCs/>
              </w:rPr>
              <w:t>4</w:t>
            </w:r>
          </w:p>
        </w:tc>
        <w:tc>
          <w:tcPr>
            <w:tcW w:w="5103" w:type="dxa"/>
            <w:gridSpan w:val="5"/>
            <w:tcBorders>
              <w:top w:val="single" w:sz="8" w:space="0" w:color="auto"/>
              <w:left w:val="single" w:sz="8" w:space="0" w:color="auto"/>
              <w:bottom w:val="single" w:sz="8" w:space="0" w:color="auto"/>
              <w:right w:val="single" w:sz="8" w:space="0" w:color="auto"/>
            </w:tcBorders>
            <w:vAlign w:val="center"/>
          </w:tcPr>
          <w:p w:rsidR="002F03D6" w:rsidRPr="00D81A7B" w:rsidRDefault="002F03D6"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Pořízení a instalace výzkumné infrastruktury</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2F03D6" w:rsidRDefault="002F03D6"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VUT v Brně</w:t>
            </w:r>
          </w:p>
        </w:tc>
        <w:tc>
          <w:tcPr>
            <w:tcW w:w="1842" w:type="dxa"/>
            <w:gridSpan w:val="2"/>
            <w:tcBorders>
              <w:top w:val="single" w:sz="8" w:space="0" w:color="auto"/>
              <w:left w:val="single" w:sz="8" w:space="0" w:color="auto"/>
              <w:bottom w:val="single" w:sz="8" w:space="0" w:color="auto"/>
              <w:right w:val="single" w:sz="8" w:space="0" w:color="auto"/>
            </w:tcBorders>
            <w:vAlign w:val="center"/>
          </w:tcPr>
          <w:p w:rsidR="002F03D6" w:rsidRPr="00D81A7B" w:rsidRDefault="002F03D6"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1. měs.; 15 měs.</w:t>
            </w:r>
          </w:p>
        </w:tc>
      </w:tr>
      <w:tr w:rsidR="002F03D6" w:rsidRPr="00D81A7B"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Before w:val="1"/>
          <w:wBefore w:w="30" w:type="dxa"/>
          <w:cantSplit/>
          <w:jc w:val="center"/>
        </w:trPr>
        <w:tc>
          <w:tcPr>
            <w:tcW w:w="851" w:type="dxa"/>
            <w:tcBorders>
              <w:top w:val="single" w:sz="8" w:space="0" w:color="auto"/>
              <w:left w:val="single" w:sz="8" w:space="0" w:color="auto"/>
              <w:bottom w:val="single" w:sz="8" w:space="0" w:color="auto"/>
              <w:right w:val="single" w:sz="8" w:space="0" w:color="auto"/>
            </w:tcBorders>
            <w:vAlign w:val="center"/>
          </w:tcPr>
          <w:p w:rsidR="002F03D6" w:rsidRPr="00D81A7B" w:rsidRDefault="002F03D6" w:rsidP="00734D02">
            <w:pPr>
              <w:spacing w:after="0"/>
              <w:rPr>
                <w:rFonts w:cstheme="minorHAnsi"/>
                <w:bCs/>
              </w:rPr>
            </w:pPr>
            <w:r>
              <w:rPr>
                <w:rFonts w:cstheme="minorHAnsi"/>
                <w:bCs/>
              </w:rPr>
              <w:t>5</w:t>
            </w:r>
          </w:p>
        </w:tc>
        <w:tc>
          <w:tcPr>
            <w:tcW w:w="5103" w:type="dxa"/>
            <w:gridSpan w:val="5"/>
            <w:tcBorders>
              <w:top w:val="single" w:sz="8" w:space="0" w:color="auto"/>
              <w:left w:val="single" w:sz="8" w:space="0" w:color="auto"/>
              <w:bottom w:val="single" w:sz="8" w:space="0" w:color="auto"/>
              <w:right w:val="single" w:sz="8" w:space="0" w:color="auto"/>
            </w:tcBorders>
            <w:vAlign w:val="center"/>
          </w:tcPr>
          <w:p w:rsidR="002F03D6" w:rsidRPr="00D81A7B" w:rsidRDefault="002F03D6"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Provoz výzkumné infrastruktury</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2F03D6" w:rsidRDefault="002F03D6"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VUT v Brně</w:t>
            </w:r>
          </w:p>
        </w:tc>
        <w:tc>
          <w:tcPr>
            <w:tcW w:w="1842" w:type="dxa"/>
            <w:gridSpan w:val="2"/>
            <w:tcBorders>
              <w:top w:val="single" w:sz="8" w:space="0" w:color="auto"/>
              <w:left w:val="single" w:sz="8" w:space="0" w:color="auto"/>
              <w:bottom w:val="single" w:sz="8" w:space="0" w:color="auto"/>
              <w:right w:val="single" w:sz="8" w:space="0" w:color="auto"/>
            </w:tcBorders>
            <w:vAlign w:val="center"/>
          </w:tcPr>
          <w:p w:rsidR="002F03D6" w:rsidRDefault="002F03D6"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16. měs.; 69 měs.</w:t>
            </w:r>
          </w:p>
          <w:p w:rsidR="002F03D6" w:rsidRPr="00D81A7B" w:rsidRDefault="002F03D6" w:rsidP="00734D02">
            <w:pPr>
              <w:pStyle w:val="nazev"/>
              <w:numPr>
                <w:ilvl w:val="0"/>
                <w:numId w:val="0"/>
              </w:numPr>
              <w:rPr>
                <w:rFonts w:asciiTheme="minorHAnsi" w:eastAsia="Calibri" w:hAnsiTheme="minorHAnsi" w:cstheme="minorHAnsi"/>
                <w:bCs/>
                <w:sz w:val="22"/>
                <w:szCs w:val="22"/>
                <w:lang w:val="cs-CZ" w:eastAsia="en-US"/>
              </w:rPr>
            </w:pPr>
          </w:p>
        </w:tc>
      </w:tr>
      <w:tr w:rsidR="002F03D6" w:rsidRPr="00D81A7B"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Before w:val="1"/>
          <w:wBefore w:w="30" w:type="dxa"/>
          <w:cantSplit/>
          <w:jc w:val="center"/>
        </w:trPr>
        <w:tc>
          <w:tcPr>
            <w:tcW w:w="851" w:type="dxa"/>
            <w:tcBorders>
              <w:top w:val="single" w:sz="8" w:space="0" w:color="auto"/>
              <w:left w:val="single" w:sz="8" w:space="0" w:color="auto"/>
              <w:bottom w:val="single" w:sz="8" w:space="0" w:color="auto"/>
              <w:right w:val="single" w:sz="8" w:space="0" w:color="auto"/>
            </w:tcBorders>
            <w:vAlign w:val="center"/>
          </w:tcPr>
          <w:p w:rsidR="002F03D6" w:rsidRDefault="002F03D6" w:rsidP="00734D02">
            <w:pPr>
              <w:spacing w:after="0"/>
              <w:rPr>
                <w:rFonts w:cstheme="minorHAnsi"/>
                <w:bCs/>
              </w:rPr>
            </w:pPr>
            <w:r>
              <w:rPr>
                <w:rFonts w:cstheme="minorHAnsi"/>
                <w:bCs/>
              </w:rPr>
              <w:t>6</w:t>
            </w:r>
          </w:p>
        </w:tc>
        <w:tc>
          <w:tcPr>
            <w:tcW w:w="5103" w:type="dxa"/>
            <w:gridSpan w:val="5"/>
            <w:tcBorders>
              <w:top w:val="single" w:sz="8" w:space="0" w:color="auto"/>
              <w:left w:val="single" w:sz="8" w:space="0" w:color="auto"/>
              <w:bottom w:val="single" w:sz="8" w:space="0" w:color="auto"/>
              <w:right w:val="single" w:sz="8" w:space="0" w:color="auto"/>
            </w:tcBorders>
            <w:vAlign w:val="center"/>
          </w:tcPr>
          <w:p w:rsidR="002F03D6" w:rsidRDefault="002F03D6"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Realizace výstupů VaV (patenty, funkční vzorky a prototypy) a jejich diseminace (publikace, konference)</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2F03D6" w:rsidRDefault="002F03D6"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VUT v Brně</w:t>
            </w:r>
          </w:p>
        </w:tc>
        <w:tc>
          <w:tcPr>
            <w:tcW w:w="1842" w:type="dxa"/>
            <w:gridSpan w:val="2"/>
            <w:tcBorders>
              <w:top w:val="single" w:sz="8" w:space="0" w:color="auto"/>
              <w:left w:val="single" w:sz="8" w:space="0" w:color="auto"/>
              <w:bottom w:val="single" w:sz="8" w:space="0" w:color="auto"/>
              <w:right w:val="single" w:sz="8" w:space="0" w:color="auto"/>
            </w:tcBorders>
            <w:vAlign w:val="center"/>
          </w:tcPr>
          <w:p w:rsidR="002F03D6" w:rsidRDefault="002F03D6"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16. měs.; 69 měs.</w:t>
            </w:r>
          </w:p>
          <w:p w:rsidR="002F03D6" w:rsidRDefault="002F03D6" w:rsidP="00734D02">
            <w:pPr>
              <w:pStyle w:val="nazev"/>
              <w:numPr>
                <w:ilvl w:val="0"/>
                <w:numId w:val="0"/>
              </w:numPr>
              <w:rPr>
                <w:rFonts w:asciiTheme="minorHAnsi" w:eastAsia="Calibri" w:hAnsiTheme="minorHAnsi" w:cstheme="minorHAnsi"/>
                <w:bCs/>
                <w:sz w:val="22"/>
                <w:szCs w:val="22"/>
                <w:lang w:val="cs-CZ" w:eastAsia="en-US"/>
              </w:rPr>
            </w:pPr>
          </w:p>
        </w:tc>
      </w:tr>
      <w:tr w:rsidR="002F03D6" w:rsidRPr="00D81A7B"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Before w:val="1"/>
          <w:wBefore w:w="30" w:type="dxa"/>
          <w:cantSplit/>
          <w:jc w:val="center"/>
        </w:trPr>
        <w:tc>
          <w:tcPr>
            <w:tcW w:w="851" w:type="dxa"/>
            <w:tcBorders>
              <w:top w:val="single" w:sz="8" w:space="0" w:color="auto"/>
              <w:left w:val="single" w:sz="8" w:space="0" w:color="auto"/>
              <w:bottom w:val="single" w:sz="8" w:space="0" w:color="auto"/>
              <w:right w:val="single" w:sz="8" w:space="0" w:color="auto"/>
            </w:tcBorders>
            <w:vAlign w:val="center"/>
          </w:tcPr>
          <w:p w:rsidR="002F03D6" w:rsidRPr="00D81A7B" w:rsidRDefault="002F03D6" w:rsidP="00734D02">
            <w:pPr>
              <w:spacing w:after="0"/>
              <w:rPr>
                <w:rFonts w:cstheme="minorHAnsi"/>
                <w:bCs/>
              </w:rPr>
            </w:pPr>
            <w:r>
              <w:rPr>
                <w:rFonts w:cstheme="minorHAnsi"/>
                <w:bCs/>
              </w:rPr>
              <w:t>7</w:t>
            </w:r>
          </w:p>
        </w:tc>
        <w:tc>
          <w:tcPr>
            <w:tcW w:w="5103" w:type="dxa"/>
            <w:gridSpan w:val="5"/>
            <w:tcBorders>
              <w:top w:val="single" w:sz="8" w:space="0" w:color="auto"/>
              <w:left w:val="single" w:sz="8" w:space="0" w:color="auto"/>
              <w:bottom w:val="single" w:sz="8" w:space="0" w:color="auto"/>
              <w:right w:val="single" w:sz="8" w:space="0" w:color="auto"/>
            </w:tcBorders>
            <w:vAlign w:val="center"/>
          </w:tcPr>
          <w:p w:rsidR="002F03D6" w:rsidRPr="00D81A7B" w:rsidRDefault="002F03D6"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Komercializace výstupů VaV (technologický transfer)</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2F03D6" w:rsidRDefault="002F03D6"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VUT v Brně</w:t>
            </w:r>
          </w:p>
        </w:tc>
        <w:tc>
          <w:tcPr>
            <w:tcW w:w="1842" w:type="dxa"/>
            <w:gridSpan w:val="2"/>
            <w:tcBorders>
              <w:top w:val="single" w:sz="8" w:space="0" w:color="auto"/>
              <w:left w:val="single" w:sz="8" w:space="0" w:color="auto"/>
              <w:bottom w:val="single" w:sz="8" w:space="0" w:color="auto"/>
              <w:right w:val="single" w:sz="8" w:space="0" w:color="auto"/>
            </w:tcBorders>
            <w:vAlign w:val="center"/>
          </w:tcPr>
          <w:p w:rsidR="002F03D6" w:rsidRPr="00D81A7B" w:rsidRDefault="002F03D6"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16. měs.; 69 měs.</w:t>
            </w:r>
          </w:p>
        </w:tc>
      </w:tr>
      <w:tr w:rsidR="002F03D6" w:rsidRPr="00D81A7B"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Before w:val="1"/>
          <w:wBefore w:w="30" w:type="dxa"/>
          <w:cantSplit/>
          <w:jc w:val="center"/>
        </w:trPr>
        <w:tc>
          <w:tcPr>
            <w:tcW w:w="851" w:type="dxa"/>
            <w:tcBorders>
              <w:top w:val="single" w:sz="8" w:space="0" w:color="auto"/>
              <w:left w:val="single" w:sz="8" w:space="0" w:color="auto"/>
              <w:bottom w:val="single" w:sz="8" w:space="0" w:color="auto"/>
              <w:right w:val="single" w:sz="8" w:space="0" w:color="auto"/>
            </w:tcBorders>
            <w:vAlign w:val="center"/>
          </w:tcPr>
          <w:p w:rsidR="002F03D6" w:rsidRPr="00D81A7B" w:rsidRDefault="002F03D6" w:rsidP="00734D02">
            <w:pPr>
              <w:spacing w:after="0"/>
              <w:rPr>
                <w:rFonts w:cstheme="minorHAnsi"/>
                <w:bCs/>
              </w:rPr>
            </w:pPr>
            <w:r>
              <w:rPr>
                <w:rFonts w:cstheme="minorHAnsi"/>
                <w:bCs/>
              </w:rPr>
              <w:lastRenderedPageBreak/>
              <w:t>8</w:t>
            </w:r>
          </w:p>
        </w:tc>
        <w:tc>
          <w:tcPr>
            <w:tcW w:w="5103" w:type="dxa"/>
            <w:gridSpan w:val="5"/>
            <w:tcBorders>
              <w:top w:val="single" w:sz="8" w:space="0" w:color="auto"/>
              <w:left w:val="single" w:sz="8" w:space="0" w:color="auto"/>
              <w:bottom w:val="single" w:sz="8" w:space="0" w:color="auto"/>
              <w:right w:val="single" w:sz="8" w:space="0" w:color="auto"/>
            </w:tcBorders>
            <w:vAlign w:val="center"/>
          </w:tcPr>
          <w:p w:rsidR="002F03D6" w:rsidRPr="00D81A7B" w:rsidRDefault="002F03D6"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Zvýšení stupně internacionalizace a míry zaangažovanosti v mezinárodních VaV projektech</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2F03D6" w:rsidRDefault="002F03D6"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VUT v Brně</w:t>
            </w:r>
          </w:p>
        </w:tc>
        <w:tc>
          <w:tcPr>
            <w:tcW w:w="1842" w:type="dxa"/>
            <w:gridSpan w:val="2"/>
            <w:tcBorders>
              <w:top w:val="single" w:sz="8" w:space="0" w:color="auto"/>
              <w:left w:val="single" w:sz="8" w:space="0" w:color="auto"/>
              <w:bottom w:val="single" w:sz="8" w:space="0" w:color="auto"/>
              <w:right w:val="single" w:sz="8" w:space="0" w:color="auto"/>
            </w:tcBorders>
            <w:vAlign w:val="center"/>
          </w:tcPr>
          <w:p w:rsidR="002F03D6" w:rsidRPr="00D81A7B" w:rsidRDefault="002F03D6"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16. měs.; 69 měs.</w:t>
            </w:r>
          </w:p>
        </w:tc>
      </w:tr>
      <w:tr w:rsidR="002F03D6" w:rsidRPr="00D81A7B"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Before w:val="1"/>
          <w:wBefore w:w="30" w:type="dxa"/>
          <w:cantSplit/>
          <w:jc w:val="center"/>
        </w:trPr>
        <w:tc>
          <w:tcPr>
            <w:tcW w:w="851" w:type="dxa"/>
            <w:tcBorders>
              <w:top w:val="single" w:sz="8" w:space="0" w:color="auto"/>
              <w:left w:val="single" w:sz="8" w:space="0" w:color="auto"/>
              <w:bottom w:val="single" w:sz="8" w:space="0" w:color="auto"/>
              <w:right w:val="single" w:sz="8" w:space="0" w:color="auto"/>
            </w:tcBorders>
            <w:vAlign w:val="center"/>
          </w:tcPr>
          <w:p w:rsidR="002F03D6" w:rsidRDefault="002F03D6" w:rsidP="00734D02">
            <w:pPr>
              <w:spacing w:after="0"/>
              <w:rPr>
                <w:rFonts w:cstheme="minorHAnsi"/>
                <w:bCs/>
              </w:rPr>
            </w:pPr>
            <w:r>
              <w:rPr>
                <w:rFonts w:cstheme="minorHAnsi"/>
                <w:bCs/>
              </w:rPr>
              <w:t>9</w:t>
            </w:r>
          </w:p>
        </w:tc>
        <w:tc>
          <w:tcPr>
            <w:tcW w:w="5103" w:type="dxa"/>
            <w:gridSpan w:val="5"/>
            <w:tcBorders>
              <w:top w:val="single" w:sz="8" w:space="0" w:color="auto"/>
              <w:left w:val="single" w:sz="8" w:space="0" w:color="auto"/>
              <w:bottom w:val="single" w:sz="8" w:space="0" w:color="auto"/>
              <w:right w:val="single" w:sz="8" w:space="0" w:color="auto"/>
            </w:tcBorders>
            <w:vAlign w:val="center"/>
          </w:tcPr>
          <w:p w:rsidR="002F03D6" w:rsidRDefault="002F03D6"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Reporting a monitoring projektu, korektivní akce</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2F03D6" w:rsidRDefault="002F03D6"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VUT v Brně</w:t>
            </w:r>
          </w:p>
        </w:tc>
        <w:tc>
          <w:tcPr>
            <w:tcW w:w="1842" w:type="dxa"/>
            <w:gridSpan w:val="2"/>
            <w:tcBorders>
              <w:top w:val="single" w:sz="8" w:space="0" w:color="auto"/>
              <w:left w:val="single" w:sz="8" w:space="0" w:color="auto"/>
              <w:bottom w:val="single" w:sz="8" w:space="0" w:color="auto"/>
              <w:right w:val="single" w:sz="8" w:space="0" w:color="auto"/>
            </w:tcBorders>
            <w:vAlign w:val="center"/>
          </w:tcPr>
          <w:p w:rsidR="002F03D6" w:rsidRDefault="002F03D6"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Každý 12. měsíc</w:t>
            </w:r>
          </w:p>
        </w:tc>
      </w:tr>
      <w:tr w:rsidR="002F03D6" w:rsidRPr="00D81A7B"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Before w:val="1"/>
          <w:wBefore w:w="30" w:type="dxa"/>
          <w:cantSplit/>
          <w:jc w:val="center"/>
        </w:trPr>
        <w:tc>
          <w:tcPr>
            <w:tcW w:w="851" w:type="dxa"/>
            <w:tcBorders>
              <w:top w:val="single" w:sz="8" w:space="0" w:color="auto"/>
              <w:left w:val="single" w:sz="8" w:space="0" w:color="auto"/>
              <w:bottom w:val="single" w:sz="8" w:space="0" w:color="auto"/>
              <w:right w:val="single" w:sz="8" w:space="0" w:color="auto"/>
            </w:tcBorders>
            <w:vAlign w:val="center"/>
          </w:tcPr>
          <w:p w:rsidR="002F03D6" w:rsidRDefault="002F03D6" w:rsidP="00734D02">
            <w:pPr>
              <w:spacing w:after="0"/>
              <w:rPr>
                <w:rFonts w:cstheme="minorHAnsi"/>
                <w:bCs/>
              </w:rPr>
            </w:pPr>
            <w:r>
              <w:rPr>
                <w:rFonts w:cstheme="minorHAnsi"/>
                <w:bCs/>
              </w:rPr>
              <w:t>10</w:t>
            </w:r>
          </w:p>
        </w:tc>
        <w:tc>
          <w:tcPr>
            <w:tcW w:w="5103" w:type="dxa"/>
            <w:gridSpan w:val="5"/>
            <w:tcBorders>
              <w:top w:val="single" w:sz="8" w:space="0" w:color="auto"/>
              <w:left w:val="single" w:sz="8" w:space="0" w:color="auto"/>
              <w:bottom w:val="single" w:sz="8" w:space="0" w:color="auto"/>
              <w:right w:val="single" w:sz="8" w:space="0" w:color="auto"/>
            </w:tcBorders>
            <w:vAlign w:val="center"/>
          </w:tcPr>
          <w:p w:rsidR="002F03D6" w:rsidRDefault="002F03D6"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Vyhodnocení výsledků projektu a doporučení pro udržitelnost výzkumných týmů</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2F03D6" w:rsidRDefault="002F03D6"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VUT v Brně</w:t>
            </w:r>
          </w:p>
        </w:tc>
        <w:tc>
          <w:tcPr>
            <w:tcW w:w="1842" w:type="dxa"/>
            <w:gridSpan w:val="2"/>
            <w:tcBorders>
              <w:top w:val="single" w:sz="8" w:space="0" w:color="auto"/>
              <w:left w:val="single" w:sz="8" w:space="0" w:color="auto"/>
              <w:bottom w:val="single" w:sz="8" w:space="0" w:color="auto"/>
              <w:right w:val="single" w:sz="8" w:space="0" w:color="auto"/>
            </w:tcBorders>
            <w:vAlign w:val="center"/>
          </w:tcPr>
          <w:p w:rsidR="002F03D6" w:rsidRDefault="002F03D6"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70. měs.; 3 měs.</w:t>
            </w:r>
          </w:p>
        </w:tc>
      </w:tr>
    </w:tbl>
    <w:p w:rsidR="002F03D6" w:rsidRDefault="002F03D6"/>
    <w:p w:rsidR="002F03D6" w:rsidRDefault="002F03D6">
      <w:r>
        <w:br w:type="page"/>
      </w:r>
    </w:p>
    <w:tbl>
      <w:tblPr>
        <w:tblW w:w="9102"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
        <w:gridCol w:w="851"/>
        <w:gridCol w:w="255"/>
        <w:gridCol w:w="1273"/>
        <w:gridCol w:w="2441"/>
        <w:gridCol w:w="906"/>
        <w:gridCol w:w="228"/>
        <w:gridCol w:w="1244"/>
        <w:gridCol w:w="32"/>
        <w:gridCol w:w="1814"/>
        <w:gridCol w:w="28"/>
      </w:tblGrid>
      <w:tr w:rsidR="00C87CD4" w:rsidRPr="00D81A7B" w:rsidTr="00734D02">
        <w:trPr>
          <w:gridAfter w:val="1"/>
          <w:wAfter w:w="28" w:type="dxa"/>
          <w:trHeight w:val="323"/>
        </w:trPr>
        <w:tc>
          <w:tcPr>
            <w:tcW w:w="2409" w:type="dxa"/>
            <w:gridSpan w:val="4"/>
            <w:noWrap/>
            <w:hideMark/>
          </w:tcPr>
          <w:p w:rsidR="00C87CD4" w:rsidRPr="00D81A7B" w:rsidRDefault="00C87CD4" w:rsidP="00734D02">
            <w:pPr>
              <w:spacing w:after="0"/>
              <w:rPr>
                <w:rFonts w:cstheme="minorHAnsi"/>
                <w:bCs/>
                <w:i/>
              </w:rPr>
            </w:pPr>
            <w:r w:rsidRPr="00D81A7B">
              <w:rPr>
                <w:rFonts w:cstheme="minorHAnsi"/>
                <w:bCs/>
                <w:i/>
              </w:rPr>
              <w:lastRenderedPageBreak/>
              <w:t xml:space="preserve">Oblast změny:   </w:t>
            </w:r>
          </w:p>
        </w:tc>
        <w:tc>
          <w:tcPr>
            <w:tcW w:w="6665" w:type="dxa"/>
            <w:gridSpan w:val="6"/>
            <w:noWrap/>
          </w:tcPr>
          <w:p w:rsidR="00C87CD4" w:rsidRPr="00D81A7B" w:rsidRDefault="00C87CD4" w:rsidP="00734D02">
            <w:pPr>
              <w:spacing w:after="0"/>
              <w:rPr>
                <w:rFonts w:cstheme="minorHAnsi"/>
                <w:bCs/>
                <w:i/>
              </w:rPr>
            </w:pPr>
            <w:r>
              <w:rPr>
                <w:rFonts w:cstheme="minorHAnsi"/>
                <w:bCs/>
                <w:i/>
              </w:rPr>
              <w:t>Excelentní výzkumu</w:t>
            </w:r>
          </w:p>
        </w:tc>
      </w:tr>
      <w:tr w:rsidR="00C87CD4" w:rsidRPr="00D81A7B" w:rsidTr="00734D02">
        <w:trPr>
          <w:gridAfter w:val="1"/>
          <w:wAfter w:w="28" w:type="dxa"/>
          <w:trHeight w:val="321"/>
        </w:trPr>
        <w:tc>
          <w:tcPr>
            <w:tcW w:w="2409" w:type="dxa"/>
            <w:gridSpan w:val="4"/>
            <w:noWrap/>
            <w:hideMark/>
          </w:tcPr>
          <w:p w:rsidR="00C87CD4" w:rsidRPr="00D81A7B" w:rsidRDefault="00C87CD4" w:rsidP="00734D02">
            <w:pPr>
              <w:spacing w:after="0"/>
              <w:rPr>
                <w:rFonts w:cstheme="minorHAnsi"/>
                <w:bCs/>
                <w:i/>
              </w:rPr>
            </w:pPr>
            <w:r w:rsidRPr="00D81A7B">
              <w:rPr>
                <w:rFonts w:cstheme="minorHAnsi"/>
                <w:bCs/>
                <w:i/>
              </w:rPr>
              <w:t xml:space="preserve">Strategický cíl:   </w:t>
            </w:r>
          </w:p>
        </w:tc>
        <w:tc>
          <w:tcPr>
            <w:tcW w:w="6665" w:type="dxa"/>
            <w:gridSpan w:val="6"/>
            <w:noWrap/>
          </w:tcPr>
          <w:p w:rsidR="00C87CD4" w:rsidRPr="00D81A7B" w:rsidRDefault="00C87CD4" w:rsidP="00734D02">
            <w:pPr>
              <w:spacing w:after="0"/>
              <w:rPr>
                <w:rFonts w:cstheme="minorHAnsi"/>
                <w:bCs/>
                <w:i/>
                <w:iCs/>
              </w:rPr>
            </w:pPr>
            <w:r>
              <w:rPr>
                <w:rFonts w:cstheme="minorHAnsi"/>
                <w:bCs/>
                <w:i/>
                <w:iCs/>
              </w:rPr>
              <w:t xml:space="preserve"> B.1: Zvýšit kvalitu a problémovou orientaci veřejného výzkumu v JMK</w:t>
            </w:r>
          </w:p>
        </w:tc>
      </w:tr>
      <w:tr w:rsidR="00C87CD4" w:rsidRPr="00D81A7B" w:rsidTr="00734D02">
        <w:trPr>
          <w:gridAfter w:val="1"/>
          <w:wAfter w:w="28" w:type="dxa"/>
          <w:trHeight w:val="321"/>
        </w:trPr>
        <w:tc>
          <w:tcPr>
            <w:tcW w:w="2409" w:type="dxa"/>
            <w:gridSpan w:val="4"/>
            <w:noWrap/>
          </w:tcPr>
          <w:p w:rsidR="00C87CD4" w:rsidRPr="00D81A7B" w:rsidRDefault="00C87CD4" w:rsidP="00734D02">
            <w:pPr>
              <w:spacing w:after="0"/>
              <w:rPr>
                <w:rFonts w:cstheme="minorHAnsi"/>
                <w:bCs/>
                <w:i/>
              </w:rPr>
            </w:pPr>
            <w:r w:rsidRPr="00D81A7B">
              <w:rPr>
                <w:rFonts w:cstheme="minorHAnsi"/>
                <w:bCs/>
                <w:i/>
              </w:rPr>
              <w:t xml:space="preserve">Specifický cíl </w:t>
            </w:r>
          </w:p>
        </w:tc>
        <w:tc>
          <w:tcPr>
            <w:tcW w:w="6665" w:type="dxa"/>
            <w:gridSpan w:val="6"/>
            <w:noWrap/>
          </w:tcPr>
          <w:p w:rsidR="00C87CD4" w:rsidRPr="006B16F9" w:rsidRDefault="00C87CD4" w:rsidP="00C87CD4">
            <w:pPr>
              <w:pStyle w:val="Odstavecseseznamem"/>
              <w:numPr>
                <w:ilvl w:val="0"/>
                <w:numId w:val="6"/>
              </w:numPr>
              <w:spacing w:after="0"/>
              <w:ind w:left="326" w:hanging="270"/>
              <w:rPr>
                <w:rFonts w:cstheme="minorHAnsi"/>
                <w:bCs/>
                <w:i/>
              </w:rPr>
            </w:pPr>
            <w:r w:rsidRPr="006B16F9">
              <w:rPr>
                <w:rFonts w:cstheme="minorHAnsi"/>
                <w:bCs/>
                <w:i/>
              </w:rPr>
              <w:t>Zvýšit kvalitu týmů na špičkovou mezinárodní úroveň</w:t>
            </w:r>
          </w:p>
          <w:p w:rsidR="00C87CD4" w:rsidRPr="006B16F9" w:rsidRDefault="00C87CD4" w:rsidP="00C87CD4">
            <w:pPr>
              <w:pStyle w:val="Odstavecseseznamem"/>
              <w:numPr>
                <w:ilvl w:val="0"/>
                <w:numId w:val="6"/>
              </w:numPr>
              <w:spacing w:after="0"/>
              <w:ind w:left="326" w:hanging="270"/>
              <w:rPr>
                <w:rFonts w:cstheme="minorHAnsi"/>
                <w:bCs/>
                <w:i/>
              </w:rPr>
            </w:pPr>
            <w:r>
              <w:rPr>
                <w:rFonts w:cstheme="minorHAnsi"/>
                <w:bCs/>
                <w:i/>
              </w:rPr>
              <w:t xml:space="preserve">Vytvořit podmínky pro udržitelnou přímou spolupráci mezi týmy napříč institucemi (odstranění bariér)  </w:t>
            </w:r>
          </w:p>
          <w:p w:rsidR="00C87CD4" w:rsidRDefault="00C87CD4" w:rsidP="00734D02">
            <w:pPr>
              <w:spacing w:after="0"/>
              <w:rPr>
                <w:rFonts w:cstheme="minorHAnsi"/>
                <w:bCs/>
                <w:i/>
              </w:rPr>
            </w:pPr>
            <w:r>
              <w:rPr>
                <w:rFonts w:cstheme="minorHAnsi"/>
                <w:bCs/>
                <w:i/>
              </w:rPr>
              <w:t>3. Zajistit vysoce kvalifikované lidské zdroje v oboru</w:t>
            </w:r>
          </w:p>
          <w:p w:rsidR="00C87CD4" w:rsidRDefault="00C87CD4" w:rsidP="00734D02">
            <w:pPr>
              <w:spacing w:after="0"/>
              <w:ind w:left="236" w:hanging="236"/>
              <w:rPr>
                <w:rFonts w:cstheme="minorHAnsi"/>
                <w:bCs/>
                <w:i/>
              </w:rPr>
            </w:pPr>
            <w:r>
              <w:rPr>
                <w:rFonts w:cstheme="minorHAnsi"/>
                <w:bCs/>
                <w:i/>
              </w:rPr>
              <w:t>4. Zabezpečit dosažitelnost a kvalitu výzkumných infrastruktur pro špičkový výzkum a spolupráci s průmyslem</w:t>
            </w:r>
          </w:p>
          <w:p w:rsidR="00C87CD4" w:rsidRPr="00D81A7B" w:rsidRDefault="00C87CD4" w:rsidP="00734D02">
            <w:pPr>
              <w:spacing w:after="0"/>
              <w:ind w:left="236" w:hanging="236"/>
              <w:rPr>
                <w:rFonts w:cstheme="minorHAnsi"/>
                <w:bCs/>
                <w:i/>
              </w:rPr>
            </w:pPr>
            <w:r>
              <w:rPr>
                <w:rFonts w:cstheme="minorHAnsi"/>
                <w:bCs/>
                <w:i/>
              </w:rPr>
              <w:t>5. Vytvořit platformu pro spolupráci mezi výzkumnými týmy a „high-tech“ firmami (výchova kvalifikovaných pracovníků V</w:t>
            </w:r>
            <w:r>
              <w:rPr>
                <w:rFonts w:cstheme="minorHAnsi"/>
                <w:bCs/>
                <w:i/>
                <w:lang w:val="en-US"/>
              </w:rPr>
              <w:t>&amp;V, rychlejší  p</w:t>
            </w:r>
            <w:r>
              <w:rPr>
                <w:rFonts w:cstheme="minorHAnsi"/>
                <w:bCs/>
                <w:i/>
              </w:rPr>
              <w:t>řenos výsledků</w:t>
            </w:r>
            <w:r>
              <w:rPr>
                <w:rFonts w:cstheme="minorHAnsi"/>
                <w:bCs/>
                <w:i/>
                <w:lang w:val="en-US"/>
              </w:rPr>
              <w:t>)</w:t>
            </w:r>
            <w:r>
              <w:rPr>
                <w:rFonts w:cstheme="minorHAnsi"/>
                <w:bCs/>
                <w:i/>
              </w:rPr>
              <w:t xml:space="preserve"> </w:t>
            </w:r>
          </w:p>
        </w:tc>
      </w:tr>
      <w:tr w:rsidR="00C87CD4" w:rsidRPr="00D81A7B" w:rsidTr="00734D02">
        <w:trPr>
          <w:gridAfter w:val="1"/>
          <w:wAfter w:w="28" w:type="dxa"/>
          <w:trHeight w:val="321"/>
        </w:trPr>
        <w:tc>
          <w:tcPr>
            <w:tcW w:w="2409" w:type="dxa"/>
            <w:gridSpan w:val="4"/>
            <w:noWrap/>
          </w:tcPr>
          <w:p w:rsidR="00C87CD4" w:rsidRPr="00D81A7B" w:rsidRDefault="00C87CD4" w:rsidP="00734D02">
            <w:pPr>
              <w:spacing w:after="0"/>
              <w:rPr>
                <w:rFonts w:cstheme="minorHAnsi"/>
                <w:bCs/>
                <w:i/>
              </w:rPr>
            </w:pPr>
            <w:r w:rsidRPr="00D81A7B">
              <w:rPr>
                <w:rFonts w:cstheme="minorHAnsi"/>
                <w:bCs/>
              </w:rPr>
              <w:t xml:space="preserve">Název projektu/programu*:  </w:t>
            </w:r>
          </w:p>
        </w:tc>
        <w:tc>
          <w:tcPr>
            <w:tcW w:w="6665" w:type="dxa"/>
            <w:gridSpan w:val="6"/>
            <w:noWrap/>
          </w:tcPr>
          <w:p w:rsidR="00C87CD4" w:rsidRPr="00C87CD4" w:rsidRDefault="00C87CD4" w:rsidP="00734D02">
            <w:pPr>
              <w:spacing w:after="0"/>
              <w:rPr>
                <w:rFonts w:cstheme="minorHAnsi"/>
                <w:b/>
                <w:bCs/>
                <w:i/>
                <w:lang w:val="en-GB"/>
              </w:rPr>
            </w:pPr>
            <w:r w:rsidRPr="004E5197">
              <w:rPr>
                <w:rFonts w:cstheme="minorHAnsi"/>
                <w:b/>
                <w:bCs/>
                <w:i/>
                <w:lang w:val="en-GB"/>
              </w:rPr>
              <w:t>Key Enabling Technologies: Advanced Materials and Nanotechnologies</w:t>
            </w:r>
          </w:p>
        </w:tc>
      </w:tr>
      <w:tr w:rsidR="00C87CD4" w:rsidRPr="00D81A7B" w:rsidTr="00734D02">
        <w:trPr>
          <w:gridAfter w:val="1"/>
          <w:wAfter w:w="28" w:type="dxa"/>
          <w:trHeight w:val="321"/>
        </w:trPr>
        <w:tc>
          <w:tcPr>
            <w:tcW w:w="2409" w:type="dxa"/>
            <w:gridSpan w:val="4"/>
            <w:noWrap/>
          </w:tcPr>
          <w:p w:rsidR="00C87CD4" w:rsidRPr="00D81A7B" w:rsidRDefault="00C87CD4" w:rsidP="00734D02">
            <w:pPr>
              <w:spacing w:after="0"/>
              <w:rPr>
                <w:rFonts w:cstheme="minorHAnsi"/>
                <w:bCs/>
              </w:rPr>
            </w:pPr>
            <w:r w:rsidRPr="00D81A7B">
              <w:rPr>
                <w:rFonts w:cstheme="minorHAnsi"/>
                <w:bCs/>
              </w:rPr>
              <w:t>Zdůvodnění a popis projektu</w:t>
            </w:r>
          </w:p>
          <w:p w:rsidR="00C87CD4" w:rsidRPr="00D81A7B" w:rsidRDefault="00C87CD4" w:rsidP="00734D02">
            <w:pPr>
              <w:spacing w:after="0"/>
              <w:rPr>
                <w:rFonts w:cstheme="minorHAnsi"/>
                <w:bCs/>
                <w:shd w:val="pct15" w:color="auto" w:fill="FFFFFF"/>
              </w:rPr>
            </w:pPr>
          </w:p>
        </w:tc>
        <w:tc>
          <w:tcPr>
            <w:tcW w:w="6665" w:type="dxa"/>
            <w:gridSpan w:val="6"/>
            <w:noWrap/>
          </w:tcPr>
          <w:p w:rsidR="00C87CD4" w:rsidRPr="005E6F02" w:rsidRDefault="00C87CD4" w:rsidP="00C87CD4">
            <w:pPr>
              <w:spacing w:after="0"/>
              <w:rPr>
                <w:rFonts w:cstheme="minorHAnsi"/>
                <w:bCs/>
              </w:rPr>
            </w:pPr>
            <w:r w:rsidRPr="005E6F02">
              <w:rPr>
                <w:rFonts w:cstheme="minorHAnsi"/>
                <w:bCs/>
              </w:rPr>
              <w:t>Hlavním záměrem projektu je sdružit týmy působící v brněnských  výzkumných centrech/institucích, které  dosáhují významných výsledků v oblasti výzkumu pokročilých materialů a nanotechnologií, a koordinovat  a rozvíjet jejich aktivity směrem k dosažení excelentní mezinárodní úrovně. Tato aktivita je v souladu s probíhající iniciativou EU nazvanou Key Enabling Technologies (</w:t>
            </w:r>
            <w:hyperlink r:id="rId14" w:history="1">
              <w:r w:rsidRPr="005E6F02">
                <w:rPr>
                  <w:rFonts w:cstheme="minorHAnsi"/>
                  <w:bCs/>
                </w:rPr>
                <w:t>http://ec.europa.eu/enterprise/sectors/ict/key_technologies</w:t>
              </w:r>
            </w:hyperlink>
            <w:r w:rsidRPr="005E6F02">
              <w:rPr>
                <w:rFonts w:cstheme="minorHAnsi"/>
                <w:bCs/>
              </w:rPr>
              <w:t>)</w:t>
            </w:r>
            <w:r>
              <w:rPr>
                <w:rFonts w:cstheme="minorHAnsi"/>
                <w:bCs/>
              </w:rPr>
              <w:t xml:space="preserve"> a rovněž i Regionální inovační strategií JMK </w:t>
            </w:r>
            <w:r w:rsidRPr="00705434">
              <w:rPr>
                <w:rFonts w:cstheme="minorHAnsi"/>
                <w:bCs/>
              </w:rPr>
              <w:t>(např. se bezprostředně váže na vertikální prioritu RIS JMK /S3 v aplikační oblasti Přesné přístroje a také v aplikačních odvětvích Vývoj HW a SW a Léčiva, lékařská péče a diagnostika).</w:t>
            </w:r>
          </w:p>
          <w:p w:rsidR="00C87CD4" w:rsidRPr="005E6F02" w:rsidRDefault="00C87CD4" w:rsidP="00C87CD4">
            <w:pPr>
              <w:spacing w:after="0"/>
              <w:rPr>
                <w:rFonts w:cstheme="minorHAnsi"/>
                <w:bCs/>
              </w:rPr>
            </w:pPr>
            <w:r w:rsidRPr="005E6F02">
              <w:rPr>
                <w:rFonts w:cstheme="minorHAnsi"/>
                <w:bCs/>
              </w:rPr>
              <w:t xml:space="preserve">Pro dosažení náročných specifických cílů tohoto projektu tak budou využity komplementární pohledy a znalosti vědců různých specializací, které jsou potřebné pro zvládnutí této výrazně mutlidisciplinární oblasti. </w:t>
            </w:r>
          </w:p>
          <w:p w:rsidR="00C87CD4" w:rsidRPr="00D81A7B" w:rsidRDefault="00C87CD4" w:rsidP="00C87CD4">
            <w:pPr>
              <w:spacing w:after="0"/>
              <w:rPr>
                <w:rFonts w:cstheme="minorHAnsi"/>
                <w:bCs/>
                <w:i/>
                <w:shd w:val="pct15" w:color="auto" w:fill="FFFFFF"/>
              </w:rPr>
            </w:pPr>
            <w:r w:rsidRPr="005E6F02">
              <w:rPr>
                <w:rFonts w:cstheme="minorHAnsi"/>
                <w:bCs/>
              </w:rPr>
              <w:t xml:space="preserve">Očekává se úzká spolupráce </w:t>
            </w:r>
            <w:r>
              <w:rPr>
                <w:rFonts w:cstheme="minorHAnsi"/>
                <w:bCs/>
              </w:rPr>
              <w:t>s předními zahraničními výzkumnými týmy, rovněž i “high</w:t>
            </w:r>
            <w:r>
              <w:rPr>
                <w:rFonts w:cstheme="minorHAnsi"/>
                <w:bCs/>
                <w:lang w:val="en-US"/>
              </w:rPr>
              <w:t>-</w:t>
            </w:r>
            <w:r>
              <w:rPr>
                <w:rFonts w:cstheme="minorHAnsi"/>
                <w:bCs/>
              </w:rPr>
              <w:t>tech” firmami působícími na poli Pokročilých materálů, nano</w:t>
            </w:r>
            <w:r>
              <w:rPr>
                <w:rFonts w:cstheme="minorHAnsi"/>
                <w:bCs/>
                <w:lang w:val="en-US"/>
              </w:rPr>
              <w:t>/</w:t>
            </w:r>
            <w:r>
              <w:rPr>
                <w:rFonts w:cstheme="minorHAnsi"/>
                <w:bCs/>
              </w:rPr>
              <w:t xml:space="preserve">mikrostruktur a systémů, jakož i vývoje a výroby komplexních mikroskopických a analytickýckých zařízení. To bude prováděno zejména formou společných výzkumných projektů.  Bude tak udržena a prohloubena tradiční spolupráce mezi akademickými institucemi a firmami </w:t>
            </w:r>
            <w:r w:rsidRPr="00C73E80">
              <w:rPr>
                <w:rFonts w:cstheme="minorHAnsi"/>
                <w:bCs/>
              </w:rPr>
              <w:t xml:space="preserve">působícími v oblasti </w:t>
            </w:r>
            <w:r w:rsidRPr="00705434">
              <w:rPr>
                <w:rFonts w:cstheme="minorHAnsi"/>
                <w:bCs/>
              </w:rPr>
              <w:t>špičkových technologií v rámci JMK. Půjde  zejména o firmy FEI Czech Republic a Tescan Orsay Holding, se kterými týmy spolupracují formou národních i mezinárodních projektů, studentských projektů a publikují společné články v impaktovaných časopisech.</w:t>
            </w:r>
            <w:r w:rsidRPr="00C73E80">
              <w:rPr>
                <w:rFonts w:cstheme="minorHAnsi"/>
                <w:bCs/>
              </w:rPr>
              <w:t xml:space="preserve">           </w:t>
            </w:r>
          </w:p>
        </w:tc>
      </w:tr>
      <w:tr w:rsidR="00C87CD4" w:rsidRPr="00D81A7B" w:rsidTr="00734D02">
        <w:trPr>
          <w:gridAfter w:val="1"/>
          <w:wAfter w:w="28" w:type="dxa"/>
          <w:trHeight w:val="454"/>
        </w:trPr>
        <w:tc>
          <w:tcPr>
            <w:tcW w:w="2409" w:type="dxa"/>
            <w:gridSpan w:val="4"/>
            <w:noWrap/>
            <w:hideMark/>
          </w:tcPr>
          <w:p w:rsidR="00C87CD4" w:rsidRPr="00D81A7B" w:rsidRDefault="00C87CD4" w:rsidP="00734D02">
            <w:pPr>
              <w:spacing w:after="0"/>
              <w:rPr>
                <w:rFonts w:cstheme="minorHAnsi"/>
                <w:bCs/>
              </w:rPr>
            </w:pPr>
            <w:r w:rsidRPr="00D81A7B">
              <w:rPr>
                <w:rFonts w:cstheme="minorHAnsi"/>
                <w:bCs/>
              </w:rPr>
              <w:t xml:space="preserve">Cíl projektu:  </w:t>
            </w:r>
          </w:p>
        </w:tc>
        <w:tc>
          <w:tcPr>
            <w:tcW w:w="6665" w:type="dxa"/>
            <w:gridSpan w:val="6"/>
            <w:hideMark/>
          </w:tcPr>
          <w:p w:rsidR="00C87CD4" w:rsidRPr="00D87A93" w:rsidRDefault="00C87CD4" w:rsidP="00734D02">
            <w:pPr>
              <w:spacing w:after="0"/>
              <w:jc w:val="both"/>
              <w:rPr>
                <w:rFonts w:cstheme="minorHAnsi"/>
                <w:bCs/>
              </w:rPr>
            </w:pPr>
            <w:r w:rsidRPr="00D87A93">
              <w:rPr>
                <w:rFonts w:cstheme="minorHAnsi"/>
                <w:bCs/>
              </w:rPr>
              <w:t xml:space="preserve">Cílem projektu je dosažení excelentní mezinárodní úrovně výzkumu </w:t>
            </w:r>
            <w:r>
              <w:rPr>
                <w:rFonts w:cstheme="minorHAnsi"/>
                <w:bCs/>
              </w:rPr>
              <w:t xml:space="preserve">cíleného </w:t>
            </w:r>
            <w:r w:rsidRPr="00D87A93">
              <w:rPr>
                <w:rFonts w:cstheme="minorHAnsi"/>
                <w:bCs/>
              </w:rPr>
              <w:t>na oblast Pokročilých materiálů a nanotechnologií pomocí konsorcia týmů sestaveného napříč výzkumných center</w:t>
            </w:r>
            <w:r w:rsidRPr="00D87A93">
              <w:rPr>
                <w:rFonts w:cstheme="minorHAnsi"/>
                <w:bCs/>
                <w:lang w:val="en-GB"/>
              </w:rPr>
              <w:t>/</w:t>
            </w:r>
            <w:r w:rsidRPr="00D87A93">
              <w:rPr>
                <w:rFonts w:cstheme="minorHAnsi"/>
                <w:bCs/>
              </w:rPr>
              <w:t>institucí. Uveden</w:t>
            </w:r>
            <w:r w:rsidRPr="00D87A93">
              <w:rPr>
                <w:rFonts w:cstheme="minorHAnsi"/>
                <w:bCs/>
                <w:lang w:val="en-GB"/>
              </w:rPr>
              <w:t>é</w:t>
            </w:r>
            <w:r w:rsidRPr="00D87A93">
              <w:rPr>
                <w:rFonts w:cstheme="minorHAnsi"/>
                <w:bCs/>
              </w:rPr>
              <w:t xml:space="preserve"> výsledky budou dosaženy ve spolupráci jak se zahraničními týmy, tak i “high-tech” firmami působícími zejména v regionu JMK a specializujícícmi se především na vývoj a výrobu </w:t>
            </w:r>
            <w:r w:rsidRPr="00D87A93">
              <w:rPr>
                <w:rFonts w:cstheme="minorHAnsi"/>
                <w:bCs/>
                <w:lang w:val="en-GB"/>
              </w:rPr>
              <w:t>komplexních mikroskopických a analytickýckých zařízení pro oblast nanotechnologií</w:t>
            </w:r>
            <w:r w:rsidRPr="00D87A93">
              <w:rPr>
                <w:rFonts w:cstheme="minorHAnsi"/>
                <w:bCs/>
              </w:rPr>
              <w:t xml:space="preserve">. Tato spolupráce  povede jednak k zajištění vysoké  úrovně i aktuálnosti </w:t>
            </w:r>
            <w:r w:rsidRPr="00D87A93">
              <w:rPr>
                <w:rFonts w:cstheme="minorHAnsi"/>
                <w:bCs/>
              </w:rPr>
              <w:lastRenderedPageBreak/>
              <w:t xml:space="preserve">výrobků firem, tak i k výchově kvalifikovaných lidských zdrojů potřebých pro toto vědomostně náročné odvětví.   </w:t>
            </w:r>
          </w:p>
          <w:p w:rsidR="00C87CD4" w:rsidRPr="00D87A93" w:rsidRDefault="00C87CD4" w:rsidP="00734D02">
            <w:pPr>
              <w:spacing w:after="0"/>
              <w:jc w:val="both"/>
              <w:rPr>
                <w:rFonts w:cstheme="minorHAnsi"/>
                <w:bCs/>
              </w:rPr>
            </w:pPr>
            <w:r w:rsidRPr="00D87A93">
              <w:rPr>
                <w:rFonts w:cstheme="minorHAnsi"/>
                <w:bCs/>
              </w:rPr>
              <w:t>V</w:t>
            </w:r>
            <w:r w:rsidRPr="00D87A93">
              <w:rPr>
                <w:rFonts w:cstheme="minorHAnsi"/>
                <w:bCs/>
                <w:lang w:val="en-GB"/>
              </w:rPr>
              <w:t xml:space="preserve">ýzkum se zaměří zejména na procesy a vlastnosti spojené s nano a mikrometrovými rozměry   a zodpovědné za nové a unikátní chování materiálů a systémů, jakož i vývoj a aplikaci relevantních zobrazovacích a analytických metod s vysokým rozlišením a citlivostí.    </w:t>
            </w:r>
            <w:r w:rsidRPr="00D87A93">
              <w:rPr>
                <w:rFonts w:cstheme="minorHAnsi"/>
                <w:bCs/>
              </w:rPr>
              <w:t xml:space="preserve">   </w:t>
            </w:r>
          </w:p>
          <w:p w:rsidR="00C87CD4" w:rsidRPr="00D87A93" w:rsidRDefault="00C87CD4" w:rsidP="00734D02">
            <w:pPr>
              <w:spacing w:after="0"/>
              <w:jc w:val="both"/>
              <w:rPr>
                <w:rFonts w:cstheme="minorHAnsi"/>
                <w:bCs/>
              </w:rPr>
            </w:pPr>
            <w:r w:rsidRPr="00D87A93">
              <w:rPr>
                <w:rFonts w:cstheme="minorHAnsi"/>
                <w:bCs/>
              </w:rPr>
              <w:t>Předmětem výzkumného zájmu bude příprava</w:t>
            </w:r>
            <w:r>
              <w:rPr>
                <w:rFonts w:cstheme="minorHAnsi"/>
                <w:bCs/>
              </w:rPr>
              <w:t xml:space="preserve">, </w:t>
            </w:r>
            <w:r w:rsidRPr="001A59EA">
              <w:rPr>
                <w:rFonts w:cstheme="minorHAnsi"/>
                <w:bCs/>
              </w:rPr>
              <w:t>funkční vlastnosti</w:t>
            </w:r>
            <w:r>
              <w:rPr>
                <w:rFonts w:cstheme="minorHAnsi"/>
                <w:bCs/>
              </w:rPr>
              <w:t xml:space="preserve"> a využití </w:t>
            </w:r>
            <w:r w:rsidRPr="00D87A93">
              <w:rPr>
                <w:rFonts w:cstheme="minorHAnsi"/>
                <w:bCs/>
              </w:rPr>
              <w:t>pokročilých materiálů (např. nanostrukturních materiálů, 2D materiálů) a 0D - 3D nano a mikrostruktur vhodných pro  informační a komunikační technologi</w:t>
            </w:r>
            <w:r>
              <w:rPr>
                <w:rFonts w:cstheme="minorHAnsi"/>
                <w:bCs/>
              </w:rPr>
              <w:t>e</w:t>
            </w:r>
            <w:r w:rsidRPr="00D87A93">
              <w:rPr>
                <w:rFonts w:cstheme="minorHAnsi"/>
                <w:bCs/>
              </w:rPr>
              <w:t>, přeměn</w:t>
            </w:r>
            <w:r>
              <w:rPr>
                <w:rFonts w:cstheme="minorHAnsi"/>
                <w:bCs/>
              </w:rPr>
              <w:t>u</w:t>
            </w:r>
            <w:r w:rsidRPr="00D87A93">
              <w:rPr>
                <w:rFonts w:cstheme="minorHAnsi"/>
                <w:bCs/>
              </w:rPr>
              <w:t xml:space="preserve"> a ukládání energie, chemick</w:t>
            </w:r>
            <w:r>
              <w:rPr>
                <w:rFonts w:cstheme="minorHAnsi"/>
                <w:bCs/>
              </w:rPr>
              <w:t>ou</w:t>
            </w:r>
            <w:r w:rsidRPr="00D87A93">
              <w:rPr>
                <w:rFonts w:cstheme="minorHAnsi"/>
                <w:bCs/>
              </w:rPr>
              <w:t xml:space="preserve"> katalýz</w:t>
            </w:r>
            <w:r>
              <w:rPr>
                <w:rFonts w:cstheme="minorHAnsi"/>
                <w:bCs/>
              </w:rPr>
              <w:t>u</w:t>
            </w:r>
            <w:r w:rsidRPr="00D87A93">
              <w:rPr>
                <w:rFonts w:cstheme="minorHAnsi"/>
                <w:bCs/>
              </w:rPr>
              <w:t xml:space="preserve">, </w:t>
            </w:r>
            <w:r>
              <w:rPr>
                <w:rFonts w:cstheme="minorHAnsi"/>
                <w:bCs/>
              </w:rPr>
              <w:t>(</w:t>
            </w:r>
            <w:r w:rsidRPr="00D87A93">
              <w:rPr>
                <w:rFonts w:cstheme="minorHAnsi"/>
                <w:bCs/>
              </w:rPr>
              <w:t>bio</w:t>
            </w:r>
            <w:r>
              <w:rPr>
                <w:rFonts w:cstheme="minorHAnsi"/>
                <w:bCs/>
              </w:rPr>
              <w:t>)</w:t>
            </w:r>
            <w:r w:rsidRPr="00D87A93">
              <w:rPr>
                <w:rFonts w:cstheme="minorHAnsi"/>
                <w:bCs/>
              </w:rPr>
              <w:t>sensor</w:t>
            </w:r>
            <w:r>
              <w:rPr>
                <w:rFonts w:cstheme="minorHAnsi"/>
                <w:bCs/>
              </w:rPr>
              <w:t>iku</w:t>
            </w:r>
            <w:r w:rsidRPr="00D87A93">
              <w:rPr>
                <w:rFonts w:cstheme="minorHAnsi"/>
                <w:bCs/>
              </w:rPr>
              <w:t>, biomedicín</w:t>
            </w:r>
            <w:r>
              <w:rPr>
                <w:rFonts w:cstheme="minorHAnsi"/>
                <w:bCs/>
              </w:rPr>
              <w:t>u</w:t>
            </w:r>
            <w:r w:rsidRPr="00D87A93">
              <w:rPr>
                <w:rFonts w:cstheme="minorHAnsi"/>
                <w:bCs/>
              </w:rPr>
              <w:t xml:space="preserve">, aj.     </w:t>
            </w:r>
          </w:p>
          <w:p w:rsidR="00C87CD4" w:rsidRPr="00D81A7B" w:rsidRDefault="00C87CD4" w:rsidP="00734D02">
            <w:pPr>
              <w:spacing w:after="0"/>
              <w:rPr>
                <w:rFonts w:cstheme="minorHAnsi"/>
                <w:bCs/>
              </w:rPr>
            </w:pPr>
          </w:p>
        </w:tc>
      </w:tr>
      <w:tr w:rsidR="00C87CD4" w:rsidRPr="00D81A7B" w:rsidTr="00734D02">
        <w:trPr>
          <w:gridAfter w:val="1"/>
          <w:wAfter w:w="28" w:type="dxa"/>
          <w:trHeight w:val="426"/>
        </w:trPr>
        <w:tc>
          <w:tcPr>
            <w:tcW w:w="2409" w:type="dxa"/>
            <w:gridSpan w:val="4"/>
            <w:noWrap/>
            <w:hideMark/>
          </w:tcPr>
          <w:p w:rsidR="00C87CD4" w:rsidRPr="00D81A7B" w:rsidRDefault="00C87CD4" w:rsidP="00734D02">
            <w:pPr>
              <w:spacing w:after="0"/>
              <w:rPr>
                <w:rFonts w:cstheme="minorHAnsi"/>
                <w:bCs/>
              </w:rPr>
            </w:pPr>
            <w:r w:rsidRPr="00D81A7B">
              <w:rPr>
                <w:rFonts w:cstheme="minorHAnsi"/>
                <w:bCs/>
              </w:rPr>
              <w:lastRenderedPageBreak/>
              <w:t>Výstupy projektu (doklad dosažení cíle)</w:t>
            </w:r>
          </w:p>
        </w:tc>
        <w:tc>
          <w:tcPr>
            <w:tcW w:w="6665" w:type="dxa"/>
            <w:gridSpan w:val="6"/>
            <w:noWrap/>
          </w:tcPr>
          <w:p w:rsidR="00C87CD4" w:rsidRDefault="00C87CD4" w:rsidP="00734D02">
            <w:pPr>
              <w:pStyle w:val="Odstavecseseznamem"/>
              <w:ind w:left="0"/>
              <w:jc w:val="both"/>
              <w:rPr>
                <w:rFonts w:cstheme="minorHAnsi"/>
                <w:bCs/>
              </w:rPr>
            </w:pPr>
            <w:r>
              <w:rPr>
                <w:rFonts w:cstheme="minorHAnsi"/>
                <w:bCs/>
              </w:rPr>
              <w:t>Pokročilé materiály a nanostruktury optimalizovaných funkčních vlastností, portfolio metod jejich přípravy a charakterizace, speciální mikroskopická a analytická zařízení, metody a přístupy.</w:t>
            </w:r>
          </w:p>
          <w:p w:rsidR="00C87CD4" w:rsidRDefault="00C87CD4" w:rsidP="00734D02">
            <w:pPr>
              <w:pStyle w:val="Odstavecseseznamem"/>
              <w:ind w:left="0"/>
              <w:jc w:val="both"/>
              <w:rPr>
                <w:rFonts w:cstheme="minorHAnsi"/>
                <w:bCs/>
              </w:rPr>
            </w:pPr>
            <w:r>
              <w:rPr>
                <w:rFonts w:cstheme="minorHAnsi"/>
                <w:bCs/>
              </w:rPr>
              <w:t xml:space="preserve">Navýšení počtu článků v časopisech s vysokým impakt faktorem (dle definice EU) v roce 2020 </w:t>
            </w:r>
            <w:r>
              <w:rPr>
                <w:rFonts w:cstheme="minorHAnsi"/>
                <w:bCs/>
                <w:lang w:val="en-US"/>
              </w:rPr>
              <w:t xml:space="preserve">oproti roku 2015 </w:t>
            </w:r>
            <w:r>
              <w:rPr>
                <w:rFonts w:cstheme="minorHAnsi"/>
                <w:bCs/>
              </w:rPr>
              <w:t>o 200</w:t>
            </w:r>
            <w:r>
              <w:rPr>
                <w:rFonts w:cstheme="minorHAnsi"/>
                <w:bCs/>
                <w:lang w:val="en-US"/>
              </w:rPr>
              <w:t>%.</w:t>
            </w:r>
            <w:r>
              <w:rPr>
                <w:rFonts w:cstheme="minorHAnsi"/>
                <w:bCs/>
              </w:rPr>
              <w:t xml:space="preserve"> </w:t>
            </w:r>
          </w:p>
          <w:p w:rsidR="00C87CD4" w:rsidRDefault="00C87CD4" w:rsidP="00734D02">
            <w:pPr>
              <w:pStyle w:val="Odstavecseseznamem"/>
              <w:ind w:left="0"/>
              <w:jc w:val="both"/>
              <w:rPr>
                <w:rFonts w:cstheme="minorHAnsi"/>
                <w:bCs/>
              </w:rPr>
            </w:pPr>
            <w:r>
              <w:rPr>
                <w:rFonts w:cstheme="minorHAnsi"/>
                <w:bCs/>
              </w:rPr>
              <w:t xml:space="preserve">Navýšení celkového počtu získaných EU projektů  v roce 2020 </w:t>
            </w:r>
            <w:r>
              <w:rPr>
                <w:rFonts w:cstheme="minorHAnsi"/>
                <w:bCs/>
                <w:lang w:val="en-US"/>
              </w:rPr>
              <w:t xml:space="preserve">oproti roku 2015 </w:t>
            </w:r>
            <w:r>
              <w:rPr>
                <w:rFonts w:cstheme="minorHAnsi"/>
                <w:bCs/>
              </w:rPr>
              <w:t>o 200</w:t>
            </w:r>
            <w:r>
              <w:rPr>
                <w:rFonts w:cstheme="minorHAnsi"/>
                <w:bCs/>
                <w:lang w:val="en-US"/>
              </w:rPr>
              <w:t>%.</w:t>
            </w:r>
            <w:r>
              <w:rPr>
                <w:rFonts w:cstheme="minorHAnsi"/>
                <w:bCs/>
              </w:rPr>
              <w:t xml:space="preserve"> </w:t>
            </w:r>
          </w:p>
          <w:p w:rsidR="00C87CD4" w:rsidRDefault="00C87CD4" w:rsidP="00734D02">
            <w:pPr>
              <w:pStyle w:val="Odstavecseseznamem"/>
              <w:ind w:left="0"/>
              <w:jc w:val="both"/>
              <w:rPr>
                <w:rFonts w:cstheme="minorHAnsi"/>
                <w:bCs/>
              </w:rPr>
            </w:pPr>
            <w:r>
              <w:rPr>
                <w:rFonts w:cstheme="minorHAnsi"/>
                <w:bCs/>
              </w:rPr>
              <w:t>Získání 1-2 ERC projektů do roku 2020.</w:t>
            </w:r>
          </w:p>
          <w:p w:rsidR="00C87CD4" w:rsidRPr="00D81A7B" w:rsidRDefault="00C87CD4" w:rsidP="00734D02">
            <w:pPr>
              <w:spacing w:after="0"/>
              <w:rPr>
                <w:rFonts w:cstheme="minorHAnsi"/>
                <w:bCs/>
              </w:rPr>
            </w:pPr>
          </w:p>
        </w:tc>
      </w:tr>
      <w:tr w:rsidR="00C87CD4" w:rsidRPr="00D81A7B" w:rsidTr="00734D02">
        <w:trPr>
          <w:gridAfter w:val="1"/>
          <w:wAfter w:w="28" w:type="dxa"/>
          <w:trHeight w:val="520"/>
        </w:trPr>
        <w:tc>
          <w:tcPr>
            <w:tcW w:w="2409" w:type="dxa"/>
            <w:gridSpan w:val="4"/>
            <w:noWrap/>
          </w:tcPr>
          <w:p w:rsidR="00C87CD4" w:rsidRPr="00D81A7B" w:rsidRDefault="00C87CD4" w:rsidP="00734D02">
            <w:pPr>
              <w:spacing w:after="0"/>
              <w:rPr>
                <w:rFonts w:cstheme="minorHAnsi"/>
                <w:bCs/>
              </w:rPr>
            </w:pPr>
            <w:r w:rsidRPr="00D81A7B">
              <w:rPr>
                <w:rFonts w:cstheme="minorHAnsi"/>
                <w:bCs/>
              </w:rPr>
              <w:t xml:space="preserve">Výsledek (jak projekt přispěje k naplnění specifického cíle?) </w:t>
            </w:r>
          </w:p>
        </w:tc>
        <w:tc>
          <w:tcPr>
            <w:tcW w:w="6665" w:type="dxa"/>
            <w:gridSpan w:val="6"/>
            <w:noWrap/>
          </w:tcPr>
          <w:p w:rsidR="00C87CD4" w:rsidRDefault="00C87CD4" w:rsidP="00734D02">
            <w:pPr>
              <w:pStyle w:val="Odstavecseseznamem"/>
              <w:ind w:left="0"/>
              <w:jc w:val="both"/>
              <w:rPr>
                <w:rFonts w:cstheme="minorHAnsi"/>
                <w:bCs/>
              </w:rPr>
            </w:pPr>
            <w:r>
              <w:rPr>
                <w:rFonts w:cstheme="minorHAnsi"/>
                <w:bCs/>
              </w:rPr>
              <w:t>Projekt se zaměřuje na vědecky i aplikačně atraktivní oblast výzkumu a sdružuje nejlepší týmy v dané výzkumné oblasti napříč všemi relevantními brněnskými institucemi.  Bude se opírat o spolupráci se špičkovými zahraničními tými a renomovanými „high-tech“ firmami, jakož i o výzkumné infrastruktury vybudované v rámci projektu CEITEC a ALISI, které budou v jeho průběhu navíc rošířeny o další unikátní zařízení. Lze tedy předpokládat, že:</w:t>
            </w:r>
          </w:p>
          <w:p w:rsidR="00C87CD4" w:rsidRPr="00E367CA" w:rsidRDefault="00C87CD4" w:rsidP="00C87CD4">
            <w:pPr>
              <w:pStyle w:val="Odstavecseseznamem"/>
              <w:numPr>
                <w:ilvl w:val="0"/>
                <w:numId w:val="7"/>
              </w:numPr>
              <w:jc w:val="both"/>
              <w:rPr>
                <w:rFonts w:cstheme="minorHAnsi"/>
                <w:bCs/>
              </w:rPr>
            </w:pPr>
            <w:r>
              <w:rPr>
                <w:rFonts w:cstheme="minorHAnsi"/>
                <w:bCs/>
              </w:rPr>
              <w:t>Výzkum dosáhne očekávané špičkové úrovně a bude motivovat k další spolupráci mezi úspěšnými týmy,</w:t>
            </w:r>
          </w:p>
          <w:p w:rsidR="00C87CD4" w:rsidRDefault="00C87CD4" w:rsidP="00C87CD4">
            <w:pPr>
              <w:pStyle w:val="Odstavecseseznamem"/>
              <w:numPr>
                <w:ilvl w:val="0"/>
                <w:numId w:val="4"/>
              </w:numPr>
              <w:jc w:val="both"/>
              <w:rPr>
                <w:rFonts w:cstheme="minorHAnsi"/>
                <w:bCs/>
              </w:rPr>
            </w:pPr>
            <w:r>
              <w:rPr>
                <w:rFonts w:cstheme="minorHAnsi"/>
                <w:bCs/>
              </w:rPr>
              <w:t>projekt umožní udržet a rozvíjet talentované mladé V</w:t>
            </w:r>
            <w:r>
              <w:rPr>
                <w:rFonts w:cstheme="minorHAnsi"/>
                <w:bCs/>
                <w:lang w:val="en-US"/>
              </w:rPr>
              <w:t>&amp;V pracovn</w:t>
            </w:r>
            <w:r>
              <w:rPr>
                <w:rFonts w:cstheme="minorHAnsi"/>
                <w:bCs/>
              </w:rPr>
              <w:t xml:space="preserve">íky a studenty, kteří již působí  v týmech konsorcia, jakož i získat nové členy ze zahraničí,    </w:t>
            </w:r>
          </w:p>
          <w:p w:rsidR="00C87CD4" w:rsidRDefault="00C87CD4" w:rsidP="00C87CD4">
            <w:pPr>
              <w:pStyle w:val="Odstavecseseznamem"/>
              <w:numPr>
                <w:ilvl w:val="0"/>
                <w:numId w:val="4"/>
              </w:numPr>
              <w:jc w:val="both"/>
              <w:rPr>
                <w:rFonts w:cstheme="minorHAnsi"/>
                <w:bCs/>
              </w:rPr>
            </w:pPr>
            <w:r>
              <w:rPr>
                <w:rFonts w:cstheme="minorHAnsi"/>
                <w:bCs/>
              </w:rPr>
              <w:t>zkvalitní podmínky výzkumných týmů a přiblíží je mezinárodně srovnatelné úrovni,</w:t>
            </w:r>
          </w:p>
          <w:p w:rsidR="00C87CD4" w:rsidRDefault="00C87CD4" w:rsidP="00C87CD4">
            <w:pPr>
              <w:pStyle w:val="Odstavecseseznamem"/>
              <w:numPr>
                <w:ilvl w:val="0"/>
                <w:numId w:val="4"/>
              </w:numPr>
              <w:jc w:val="both"/>
              <w:rPr>
                <w:rFonts w:cstheme="minorHAnsi"/>
                <w:bCs/>
              </w:rPr>
            </w:pPr>
            <w:r>
              <w:rPr>
                <w:rFonts w:cstheme="minorHAnsi"/>
                <w:bCs/>
              </w:rPr>
              <w:t>rozšíří již existující  spolupráci s “high</w:t>
            </w:r>
            <w:r>
              <w:rPr>
                <w:rFonts w:cstheme="minorHAnsi"/>
                <w:bCs/>
                <w:lang w:val="en-US"/>
              </w:rPr>
              <w:t>-</w:t>
            </w:r>
            <w:r>
              <w:rPr>
                <w:rFonts w:cstheme="minorHAnsi"/>
                <w:bCs/>
              </w:rPr>
              <w:t>tech” firmami na poli V</w:t>
            </w:r>
            <w:r>
              <w:rPr>
                <w:rFonts w:cstheme="minorHAnsi"/>
                <w:bCs/>
                <w:lang w:val="en-US"/>
              </w:rPr>
              <w:t>&amp;V,</w:t>
            </w:r>
            <w:r>
              <w:rPr>
                <w:rFonts w:cstheme="minorHAnsi"/>
                <w:bCs/>
              </w:rPr>
              <w:t xml:space="preserve"> </w:t>
            </w:r>
          </w:p>
          <w:p w:rsidR="00C87CD4" w:rsidRDefault="00C87CD4" w:rsidP="00C87CD4">
            <w:pPr>
              <w:pStyle w:val="Odstavecseseznamem"/>
              <w:numPr>
                <w:ilvl w:val="0"/>
                <w:numId w:val="4"/>
              </w:numPr>
              <w:jc w:val="both"/>
              <w:rPr>
                <w:rFonts w:cstheme="minorHAnsi"/>
                <w:bCs/>
                <w:sz w:val="20"/>
                <w:szCs w:val="20"/>
              </w:rPr>
            </w:pPr>
            <w:r>
              <w:rPr>
                <w:rFonts w:cstheme="minorHAnsi"/>
                <w:bCs/>
              </w:rPr>
              <w:t xml:space="preserve">jakož i zvýší komerční potenciál vyvinutých materiálů, struktur, metod a zařízení.  </w:t>
            </w:r>
          </w:p>
        </w:tc>
      </w:tr>
      <w:tr w:rsidR="00C87CD4" w:rsidRPr="00D81A7B" w:rsidTr="00734D02">
        <w:trPr>
          <w:gridAfter w:val="1"/>
          <w:wAfter w:w="28" w:type="dxa"/>
          <w:trHeight w:val="202"/>
        </w:trPr>
        <w:tc>
          <w:tcPr>
            <w:tcW w:w="2409" w:type="dxa"/>
            <w:gridSpan w:val="4"/>
            <w:vMerge w:val="restart"/>
            <w:noWrap/>
          </w:tcPr>
          <w:p w:rsidR="00C87CD4" w:rsidRPr="00D81A7B" w:rsidRDefault="00C87CD4" w:rsidP="00734D02">
            <w:pPr>
              <w:spacing w:after="0"/>
              <w:rPr>
                <w:rFonts w:cstheme="minorHAnsi"/>
                <w:bCs/>
              </w:rPr>
            </w:pPr>
            <w:r w:rsidRPr="00D81A7B">
              <w:rPr>
                <w:rFonts w:cstheme="minorHAnsi"/>
                <w:bCs/>
              </w:rPr>
              <w:t>Odpovědnost za realizaci</w:t>
            </w:r>
          </w:p>
        </w:tc>
        <w:tc>
          <w:tcPr>
            <w:tcW w:w="3347" w:type="dxa"/>
            <w:gridSpan w:val="2"/>
            <w:noWrap/>
          </w:tcPr>
          <w:p w:rsidR="00C87CD4" w:rsidRPr="00D81A7B" w:rsidRDefault="00C87CD4" w:rsidP="00734D02">
            <w:pPr>
              <w:spacing w:after="0"/>
              <w:rPr>
                <w:rFonts w:cstheme="minorHAnsi"/>
                <w:bCs/>
              </w:rPr>
            </w:pPr>
            <w:r w:rsidRPr="00D81A7B">
              <w:rPr>
                <w:rFonts w:cstheme="minorHAnsi"/>
                <w:bCs/>
              </w:rPr>
              <w:t>Organizace</w:t>
            </w:r>
            <w:r>
              <w:rPr>
                <w:rFonts w:cstheme="minorHAnsi"/>
                <w:bCs/>
              </w:rPr>
              <w:t xml:space="preserve">: </w:t>
            </w:r>
          </w:p>
        </w:tc>
        <w:tc>
          <w:tcPr>
            <w:tcW w:w="3318" w:type="dxa"/>
            <w:gridSpan w:val="4"/>
          </w:tcPr>
          <w:p w:rsidR="00C87CD4" w:rsidRPr="00D81A7B" w:rsidRDefault="00C87CD4" w:rsidP="00734D02">
            <w:pPr>
              <w:spacing w:after="0"/>
              <w:rPr>
                <w:rFonts w:cstheme="minorHAnsi"/>
                <w:bCs/>
              </w:rPr>
            </w:pPr>
            <w:r w:rsidRPr="00D81A7B">
              <w:rPr>
                <w:rFonts w:cstheme="minorHAnsi"/>
                <w:bCs/>
              </w:rPr>
              <w:t>Osoba</w:t>
            </w:r>
          </w:p>
        </w:tc>
      </w:tr>
      <w:tr w:rsidR="00C87CD4" w:rsidRPr="00D81A7B" w:rsidTr="00734D02">
        <w:trPr>
          <w:gridAfter w:val="1"/>
          <w:wAfter w:w="28" w:type="dxa"/>
          <w:trHeight w:val="201"/>
        </w:trPr>
        <w:tc>
          <w:tcPr>
            <w:tcW w:w="2409" w:type="dxa"/>
            <w:gridSpan w:val="4"/>
            <w:vMerge/>
            <w:noWrap/>
          </w:tcPr>
          <w:p w:rsidR="00C87CD4" w:rsidRPr="00D81A7B" w:rsidRDefault="00C87CD4" w:rsidP="00734D02">
            <w:pPr>
              <w:spacing w:after="0"/>
              <w:rPr>
                <w:rFonts w:cstheme="minorHAnsi"/>
                <w:bCs/>
              </w:rPr>
            </w:pPr>
          </w:p>
        </w:tc>
        <w:tc>
          <w:tcPr>
            <w:tcW w:w="3347" w:type="dxa"/>
            <w:gridSpan w:val="2"/>
            <w:noWrap/>
          </w:tcPr>
          <w:p w:rsidR="00C87CD4" w:rsidRPr="00D81A7B" w:rsidRDefault="00C87CD4" w:rsidP="00734D02">
            <w:pPr>
              <w:spacing w:after="0"/>
              <w:rPr>
                <w:rFonts w:cstheme="minorHAnsi"/>
                <w:bCs/>
              </w:rPr>
            </w:pPr>
            <w:r>
              <w:rPr>
                <w:rFonts w:cstheme="minorHAnsi"/>
                <w:bCs/>
              </w:rPr>
              <w:t>VUT v Brně + partneři projektu</w:t>
            </w:r>
          </w:p>
        </w:tc>
        <w:tc>
          <w:tcPr>
            <w:tcW w:w="3318" w:type="dxa"/>
            <w:gridSpan w:val="4"/>
          </w:tcPr>
          <w:p w:rsidR="00C87CD4" w:rsidRPr="00D81A7B" w:rsidRDefault="00C87CD4" w:rsidP="00734D02">
            <w:pPr>
              <w:spacing w:after="0"/>
              <w:rPr>
                <w:rFonts w:cstheme="minorHAnsi"/>
                <w:bCs/>
              </w:rPr>
            </w:pPr>
            <w:r>
              <w:rPr>
                <w:rFonts w:cstheme="minorHAnsi"/>
                <w:bCs/>
              </w:rPr>
              <w:t>Prof. RNDr. Tomáš Šikola, CSc.</w:t>
            </w:r>
          </w:p>
        </w:tc>
      </w:tr>
      <w:tr w:rsidR="00C87CD4" w:rsidRPr="00D81A7B" w:rsidTr="00734D02">
        <w:trPr>
          <w:gridAfter w:val="1"/>
          <w:wAfter w:w="28" w:type="dxa"/>
          <w:trHeight w:val="202"/>
        </w:trPr>
        <w:tc>
          <w:tcPr>
            <w:tcW w:w="2409" w:type="dxa"/>
            <w:gridSpan w:val="4"/>
            <w:vMerge w:val="restart"/>
            <w:noWrap/>
          </w:tcPr>
          <w:p w:rsidR="00C87CD4" w:rsidRPr="00D81A7B" w:rsidRDefault="00C87CD4" w:rsidP="00734D02">
            <w:pPr>
              <w:spacing w:after="0"/>
              <w:rPr>
                <w:rFonts w:cstheme="minorHAnsi"/>
                <w:bCs/>
              </w:rPr>
            </w:pPr>
            <w:r w:rsidRPr="00D81A7B">
              <w:rPr>
                <w:rFonts w:cstheme="minorHAnsi"/>
                <w:bCs/>
              </w:rPr>
              <w:t xml:space="preserve">Odpovědnost za financování </w:t>
            </w:r>
          </w:p>
        </w:tc>
        <w:tc>
          <w:tcPr>
            <w:tcW w:w="3347" w:type="dxa"/>
            <w:gridSpan w:val="2"/>
            <w:noWrap/>
          </w:tcPr>
          <w:p w:rsidR="00C87CD4" w:rsidRPr="00D81A7B" w:rsidRDefault="00C87CD4" w:rsidP="00734D02">
            <w:pPr>
              <w:spacing w:after="0"/>
              <w:rPr>
                <w:rFonts w:cstheme="minorHAnsi"/>
                <w:bCs/>
              </w:rPr>
            </w:pPr>
            <w:r w:rsidRPr="00D81A7B">
              <w:rPr>
                <w:rFonts w:cstheme="minorHAnsi"/>
                <w:bCs/>
              </w:rPr>
              <w:t>Organizace</w:t>
            </w:r>
            <w:r>
              <w:rPr>
                <w:rFonts w:cstheme="minorHAnsi"/>
                <w:bCs/>
              </w:rPr>
              <w:t>:</w:t>
            </w:r>
            <w:r w:rsidRPr="00D81A7B">
              <w:rPr>
                <w:rFonts w:cstheme="minorHAnsi"/>
                <w:bCs/>
              </w:rPr>
              <w:t xml:space="preserve"> </w:t>
            </w:r>
          </w:p>
        </w:tc>
        <w:tc>
          <w:tcPr>
            <w:tcW w:w="3318" w:type="dxa"/>
            <w:gridSpan w:val="4"/>
          </w:tcPr>
          <w:p w:rsidR="00C87CD4" w:rsidRPr="00D81A7B" w:rsidRDefault="00C87CD4" w:rsidP="00734D02">
            <w:pPr>
              <w:spacing w:after="0"/>
              <w:rPr>
                <w:rFonts w:cstheme="minorHAnsi"/>
                <w:bCs/>
              </w:rPr>
            </w:pPr>
            <w:r w:rsidRPr="00D81A7B">
              <w:rPr>
                <w:rFonts w:cstheme="minorHAnsi"/>
                <w:bCs/>
              </w:rPr>
              <w:t>Osoba</w:t>
            </w:r>
          </w:p>
        </w:tc>
      </w:tr>
      <w:tr w:rsidR="00C87CD4" w:rsidRPr="00D81A7B" w:rsidTr="00734D02">
        <w:trPr>
          <w:gridAfter w:val="1"/>
          <w:wAfter w:w="28" w:type="dxa"/>
          <w:trHeight w:val="201"/>
        </w:trPr>
        <w:tc>
          <w:tcPr>
            <w:tcW w:w="2409" w:type="dxa"/>
            <w:gridSpan w:val="4"/>
            <w:vMerge/>
            <w:noWrap/>
          </w:tcPr>
          <w:p w:rsidR="00C87CD4" w:rsidRPr="00D81A7B" w:rsidRDefault="00C87CD4" w:rsidP="00734D02">
            <w:pPr>
              <w:spacing w:after="0"/>
              <w:rPr>
                <w:rFonts w:cstheme="minorHAnsi"/>
                <w:bCs/>
              </w:rPr>
            </w:pPr>
          </w:p>
        </w:tc>
        <w:tc>
          <w:tcPr>
            <w:tcW w:w="3347" w:type="dxa"/>
            <w:gridSpan w:val="2"/>
            <w:noWrap/>
          </w:tcPr>
          <w:p w:rsidR="00C87CD4" w:rsidRPr="00D81A7B" w:rsidRDefault="00C87CD4" w:rsidP="00734D02">
            <w:pPr>
              <w:spacing w:after="0"/>
              <w:rPr>
                <w:rFonts w:cstheme="minorHAnsi"/>
                <w:bCs/>
              </w:rPr>
            </w:pPr>
            <w:r>
              <w:rPr>
                <w:rFonts w:cstheme="minorHAnsi"/>
                <w:bCs/>
              </w:rPr>
              <w:t>VUT v Brně + partneři projektu</w:t>
            </w:r>
          </w:p>
        </w:tc>
        <w:tc>
          <w:tcPr>
            <w:tcW w:w="3318" w:type="dxa"/>
            <w:gridSpan w:val="4"/>
          </w:tcPr>
          <w:p w:rsidR="00C87CD4" w:rsidRPr="00D81A7B" w:rsidRDefault="00C87CD4" w:rsidP="00734D02">
            <w:pPr>
              <w:spacing w:after="0"/>
              <w:rPr>
                <w:rFonts w:cstheme="minorHAnsi"/>
                <w:bCs/>
              </w:rPr>
            </w:pPr>
          </w:p>
        </w:tc>
      </w:tr>
      <w:tr w:rsidR="00C87CD4" w:rsidRPr="00D81A7B" w:rsidTr="00734D02">
        <w:trPr>
          <w:gridAfter w:val="1"/>
          <w:wAfter w:w="28" w:type="dxa"/>
          <w:trHeight w:val="530"/>
        </w:trPr>
        <w:tc>
          <w:tcPr>
            <w:tcW w:w="1136" w:type="dxa"/>
            <w:gridSpan w:val="3"/>
            <w:noWrap/>
            <w:hideMark/>
          </w:tcPr>
          <w:p w:rsidR="00C87CD4" w:rsidRPr="00D81A7B" w:rsidRDefault="00C87CD4" w:rsidP="00734D02">
            <w:pPr>
              <w:spacing w:after="0"/>
              <w:rPr>
                <w:rFonts w:cstheme="minorHAnsi"/>
                <w:bCs/>
              </w:rPr>
            </w:pPr>
            <w:r w:rsidRPr="00D81A7B">
              <w:rPr>
                <w:rFonts w:cstheme="minorHAnsi"/>
                <w:bCs/>
              </w:rPr>
              <w:lastRenderedPageBreak/>
              <w:t xml:space="preserve"> Rozpočet </w:t>
            </w:r>
            <w:r w:rsidRPr="00D81A7B">
              <w:rPr>
                <w:rFonts w:cstheme="minorHAnsi"/>
                <w:bCs/>
              </w:rPr>
              <w:br/>
              <w:t>(odhad)</w:t>
            </w:r>
          </w:p>
        </w:tc>
        <w:tc>
          <w:tcPr>
            <w:tcW w:w="1273" w:type="dxa"/>
            <w:noWrap/>
            <w:hideMark/>
          </w:tcPr>
          <w:p w:rsidR="00C87CD4" w:rsidRPr="00D81A7B" w:rsidRDefault="00C87CD4" w:rsidP="00734D02">
            <w:pPr>
              <w:spacing w:after="0"/>
              <w:rPr>
                <w:rFonts w:cstheme="minorHAnsi"/>
                <w:bCs/>
              </w:rPr>
            </w:pPr>
            <w:r w:rsidRPr="00D81A7B">
              <w:rPr>
                <w:rFonts w:cstheme="minorHAnsi"/>
                <w:bCs/>
              </w:rPr>
              <w:t> </w:t>
            </w:r>
          </w:p>
        </w:tc>
        <w:tc>
          <w:tcPr>
            <w:tcW w:w="2441" w:type="dxa"/>
            <w:noWrap/>
            <w:hideMark/>
          </w:tcPr>
          <w:p w:rsidR="00C87CD4" w:rsidRPr="00D81A7B" w:rsidRDefault="00C87CD4" w:rsidP="00734D02">
            <w:pPr>
              <w:spacing w:after="0"/>
              <w:rPr>
                <w:rFonts w:cstheme="minorHAnsi"/>
                <w:bCs/>
              </w:rPr>
            </w:pPr>
            <w:r w:rsidRPr="00D81A7B">
              <w:rPr>
                <w:rFonts w:cstheme="minorHAnsi"/>
                <w:bCs/>
              </w:rPr>
              <w:t xml:space="preserve">Objem (Kč) </w:t>
            </w:r>
          </w:p>
        </w:tc>
        <w:tc>
          <w:tcPr>
            <w:tcW w:w="2378" w:type="dxa"/>
            <w:gridSpan w:val="3"/>
            <w:noWrap/>
            <w:hideMark/>
          </w:tcPr>
          <w:p w:rsidR="00C87CD4" w:rsidRPr="00D81A7B" w:rsidRDefault="00C87CD4" w:rsidP="00734D02">
            <w:pPr>
              <w:spacing w:after="0"/>
              <w:rPr>
                <w:rFonts w:cstheme="minorHAnsi"/>
                <w:bCs/>
              </w:rPr>
            </w:pPr>
            <w:r w:rsidRPr="00D81A7B">
              <w:rPr>
                <w:rFonts w:cstheme="minorHAnsi"/>
                <w:bCs/>
              </w:rPr>
              <w:t xml:space="preserve">Přepokládané národní zdroje financování </w:t>
            </w:r>
          </w:p>
        </w:tc>
        <w:tc>
          <w:tcPr>
            <w:tcW w:w="1846" w:type="dxa"/>
            <w:gridSpan w:val="2"/>
            <w:noWrap/>
            <w:hideMark/>
          </w:tcPr>
          <w:p w:rsidR="00C87CD4" w:rsidRPr="00D81A7B" w:rsidRDefault="00C87CD4" w:rsidP="00734D02">
            <w:pPr>
              <w:spacing w:after="0"/>
              <w:rPr>
                <w:rFonts w:cstheme="minorHAnsi"/>
                <w:bCs/>
              </w:rPr>
            </w:pPr>
            <w:r w:rsidRPr="00D81A7B">
              <w:rPr>
                <w:rFonts w:cstheme="minorHAnsi"/>
                <w:bCs/>
              </w:rPr>
              <w:t xml:space="preserve">Míra kofinancování (%) </w:t>
            </w:r>
          </w:p>
        </w:tc>
      </w:tr>
      <w:tr w:rsidR="00C87CD4" w:rsidRPr="00D81A7B" w:rsidTr="00734D02">
        <w:trPr>
          <w:gridAfter w:val="1"/>
          <w:wAfter w:w="28" w:type="dxa"/>
          <w:trHeight w:val="553"/>
        </w:trPr>
        <w:tc>
          <w:tcPr>
            <w:tcW w:w="1136" w:type="dxa"/>
            <w:gridSpan w:val="3"/>
            <w:vMerge w:val="restart"/>
            <w:hideMark/>
          </w:tcPr>
          <w:p w:rsidR="00C87CD4" w:rsidRPr="00D81A7B" w:rsidRDefault="00C87CD4" w:rsidP="00734D02">
            <w:pPr>
              <w:spacing w:after="0"/>
              <w:rPr>
                <w:rFonts w:cstheme="minorHAnsi"/>
                <w:bCs/>
              </w:rPr>
            </w:pPr>
          </w:p>
        </w:tc>
        <w:tc>
          <w:tcPr>
            <w:tcW w:w="1273" w:type="dxa"/>
            <w:shd w:val="clear" w:color="auto" w:fill="FFFFFF" w:themeFill="background1"/>
            <w:noWrap/>
            <w:hideMark/>
          </w:tcPr>
          <w:p w:rsidR="00C87CD4" w:rsidRPr="00D81A7B" w:rsidRDefault="00C87CD4" w:rsidP="00734D02">
            <w:pPr>
              <w:spacing w:after="0"/>
              <w:rPr>
                <w:rFonts w:cstheme="minorHAnsi"/>
                <w:bCs/>
              </w:rPr>
            </w:pPr>
            <w:r w:rsidRPr="00D81A7B">
              <w:rPr>
                <w:rFonts w:cstheme="minorHAnsi"/>
                <w:bCs/>
              </w:rPr>
              <w:t xml:space="preserve">příprava projektu </w:t>
            </w:r>
          </w:p>
        </w:tc>
        <w:tc>
          <w:tcPr>
            <w:tcW w:w="2441" w:type="dxa"/>
            <w:noWrap/>
          </w:tcPr>
          <w:p w:rsidR="00C87CD4" w:rsidRPr="00D81A7B" w:rsidRDefault="00C87CD4" w:rsidP="00734D02">
            <w:pPr>
              <w:spacing w:after="0"/>
              <w:rPr>
                <w:rFonts w:cstheme="minorHAnsi"/>
                <w:bCs/>
              </w:rPr>
            </w:pPr>
            <w:r>
              <w:rPr>
                <w:rFonts w:cstheme="minorHAnsi"/>
                <w:bCs/>
              </w:rPr>
              <w:t>1mil. Kč</w:t>
            </w:r>
          </w:p>
        </w:tc>
        <w:tc>
          <w:tcPr>
            <w:tcW w:w="2378" w:type="dxa"/>
            <w:gridSpan w:val="3"/>
            <w:noWrap/>
          </w:tcPr>
          <w:p w:rsidR="00C87CD4" w:rsidRPr="00D81A7B" w:rsidRDefault="00C87CD4" w:rsidP="00734D02">
            <w:pPr>
              <w:spacing w:after="0"/>
              <w:rPr>
                <w:rFonts w:cstheme="minorHAnsi"/>
                <w:bCs/>
              </w:rPr>
            </w:pPr>
            <w:r>
              <w:rPr>
                <w:rFonts w:cstheme="minorHAnsi"/>
                <w:bCs/>
              </w:rPr>
              <w:t>VUT + partneři</w:t>
            </w:r>
          </w:p>
        </w:tc>
        <w:tc>
          <w:tcPr>
            <w:tcW w:w="1846" w:type="dxa"/>
            <w:gridSpan w:val="2"/>
            <w:noWrap/>
          </w:tcPr>
          <w:p w:rsidR="00C87CD4" w:rsidRPr="00D81A7B" w:rsidRDefault="00C87CD4" w:rsidP="00734D02">
            <w:pPr>
              <w:spacing w:after="0"/>
              <w:rPr>
                <w:rFonts w:cstheme="minorHAnsi"/>
                <w:bCs/>
              </w:rPr>
            </w:pPr>
            <w:r>
              <w:rPr>
                <w:rFonts w:cstheme="minorHAnsi"/>
                <w:bCs/>
              </w:rPr>
              <w:t xml:space="preserve"> Zatím nedefinována</w:t>
            </w:r>
          </w:p>
        </w:tc>
      </w:tr>
      <w:tr w:rsidR="00C87CD4" w:rsidRPr="00D81A7B" w:rsidTr="00734D02">
        <w:trPr>
          <w:gridAfter w:val="1"/>
          <w:wAfter w:w="28" w:type="dxa"/>
          <w:trHeight w:val="358"/>
        </w:trPr>
        <w:tc>
          <w:tcPr>
            <w:tcW w:w="1136" w:type="dxa"/>
            <w:gridSpan w:val="3"/>
            <w:vMerge/>
            <w:hideMark/>
          </w:tcPr>
          <w:p w:rsidR="00C87CD4" w:rsidRPr="00D81A7B" w:rsidRDefault="00C87CD4" w:rsidP="00734D02">
            <w:pPr>
              <w:spacing w:after="0"/>
              <w:rPr>
                <w:rFonts w:cstheme="minorHAnsi"/>
                <w:bCs/>
              </w:rPr>
            </w:pPr>
          </w:p>
        </w:tc>
        <w:tc>
          <w:tcPr>
            <w:tcW w:w="1273" w:type="dxa"/>
            <w:shd w:val="clear" w:color="auto" w:fill="FFFFFF" w:themeFill="background1"/>
            <w:noWrap/>
            <w:hideMark/>
          </w:tcPr>
          <w:p w:rsidR="00C87CD4" w:rsidRPr="00D81A7B" w:rsidRDefault="00C87CD4" w:rsidP="00734D02">
            <w:pPr>
              <w:spacing w:after="0"/>
              <w:rPr>
                <w:rFonts w:cstheme="minorHAnsi"/>
                <w:bCs/>
              </w:rPr>
            </w:pPr>
            <w:r w:rsidRPr="00D81A7B">
              <w:rPr>
                <w:rFonts w:cstheme="minorHAnsi"/>
                <w:bCs/>
              </w:rPr>
              <w:t xml:space="preserve">realizace projektu </w:t>
            </w:r>
          </w:p>
        </w:tc>
        <w:tc>
          <w:tcPr>
            <w:tcW w:w="2441" w:type="dxa"/>
            <w:noWrap/>
          </w:tcPr>
          <w:p w:rsidR="00C87CD4" w:rsidRPr="00D81A7B" w:rsidRDefault="00C87CD4" w:rsidP="00734D02">
            <w:pPr>
              <w:spacing w:after="0"/>
              <w:rPr>
                <w:rFonts w:cstheme="minorHAnsi"/>
                <w:bCs/>
              </w:rPr>
            </w:pPr>
            <w:r w:rsidRPr="00705434">
              <w:rPr>
                <w:rFonts w:cstheme="minorHAnsi"/>
                <w:bCs/>
              </w:rPr>
              <w:t>600mil. Kč (z toho  200 – 250 mil. Kč na investice)</w:t>
            </w:r>
            <w:r w:rsidRPr="00705434">
              <w:rPr>
                <w:rFonts w:cstheme="minorHAnsi"/>
                <w:bCs/>
                <w:vertAlign w:val="superscript"/>
              </w:rPr>
              <w:t>+</w:t>
            </w:r>
          </w:p>
        </w:tc>
        <w:tc>
          <w:tcPr>
            <w:tcW w:w="2378" w:type="dxa"/>
            <w:gridSpan w:val="3"/>
            <w:noWrap/>
          </w:tcPr>
          <w:p w:rsidR="00C87CD4" w:rsidRPr="00D81A7B" w:rsidRDefault="00C87CD4" w:rsidP="00734D02">
            <w:pPr>
              <w:spacing w:after="0"/>
              <w:rPr>
                <w:rFonts w:cstheme="minorHAnsi"/>
                <w:bCs/>
              </w:rPr>
            </w:pPr>
            <w:r>
              <w:rPr>
                <w:rFonts w:cstheme="minorHAnsi"/>
                <w:bCs/>
              </w:rPr>
              <w:t>OP-VVV</w:t>
            </w:r>
          </w:p>
        </w:tc>
        <w:tc>
          <w:tcPr>
            <w:tcW w:w="1846" w:type="dxa"/>
            <w:gridSpan w:val="2"/>
            <w:noWrap/>
          </w:tcPr>
          <w:p w:rsidR="00C87CD4" w:rsidRPr="00D81A7B" w:rsidRDefault="00C87CD4" w:rsidP="00734D02">
            <w:pPr>
              <w:spacing w:after="0"/>
              <w:rPr>
                <w:rFonts w:cstheme="minorHAnsi"/>
                <w:bCs/>
              </w:rPr>
            </w:pPr>
            <w:r>
              <w:rPr>
                <w:rFonts w:cstheme="minorHAnsi"/>
                <w:bCs/>
              </w:rPr>
              <w:t>Zatím nedefinována</w:t>
            </w:r>
          </w:p>
        </w:tc>
      </w:tr>
      <w:tr w:rsidR="00C87CD4" w:rsidRPr="00D81A7B" w:rsidTr="00734D02">
        <w:trPr>
          <w:gridAfter w:val="1"/>
          <w:wAfter w:w="28" w:type="dxa"/>
          <w:trHeight w:val="380"/>
        </w:trPr>
        <w:tc>
          <w:tcPr>
            <w:tcW w:w="1136" w:type="dxa"/>
            <w:gridSpan w:val="3"/>
            <w:vMerge/>
            <w:tcBorders>
              <w:bottom w:val="single" w:sz="4" w:space="0" w:color="000000"/>
            </w:tcBorders>
            <w:hideMark/>
          </w:tcPr>
          <w:p w:rsidR="00C87CD4" w:rsidRPr="00D81A7B" w:rsidRDefault="00C87CD4" w:rsidP="00734D02">
            <w:pPr>
              <w:spacing w:after="0"/>
              <w:rPr>
                <w:rFonts w:cstheme="minorHAnsi"/>
                <w:bCs/>
              </w:rPr>
            </w:pPr>
          </w:p>
        </w:tc>
        <w:tc>
          <w:tcPr>
            <w:tcW w:w="1273" w:type="dxa"/>
            <w:tcBorders>
              <w:bottom w:val="single" w:sz="4" w:space="0" w:color="000000"/>
            </w:tcBorders>
            <w:shd w:val="clear" w:color="auto" w:fill="FFFFFF" w:themeFill="background1"/>
            <w:hideMark/>
          </w:tcPr>
          <w:p w:rsidR="00C87CD4" w:rsidRPr="00D81A7B" w:rsidRDefault="00C87CD4" w:rsidP="00734D02">
            <w:pPr>
              <w:spacing w:after="0"/>
              <w:rPr>
                <w:rFonts w:cstheme="minorHAnsi"/>
                <w:bCs/>
              </w:rPr>
            </w:pPr>
            <w:r w:rsidRPr="00D81A7B">
              <w:rPr>
                <w:rFonts w:cstheme="minorHAnsi"/>
                <w:bCs/>
              </w:rPr>
              <w:t>provoz ro</w:t>
            </w:r>
            <w:r>
              <w:rPr>
                <w:rFonts w:cstheme="minorHAnsi"/>
                <w:bCs/>
              </w:rPr>
              <w:t>čně**</w:t>
            </w:r>
          </w:p>
        </w:tc>
        <w:tc>
          <w:tcPr>
            <w:tcW w:w="2441" w:type="dxa"/>
            <w:tcBorders>
              <w:bottom w:val="single" w:sz="4" w:space="0" w:color="000000"/>
            </w:tcBorders>
            <w:noWrap/>
          </w:tcPr>
          <w:p w:rsidR="00C87CD4" w:rsidRPr="002A7FDF" w:rsidRDefault="00C87CD4" w:rsidP="00734D02">
            <w:pPr>
              <w:spacing w:after="0"/>
              <w:rPr>
                <w:rFonts w:cstheme="minorHAnsi"/>
                <w:bCs/>
                <w:vertAlign w:val="superscript"/>
              </w:rPr>
            </w:pPr>
            <w:r>
              <w:rPr>
                <w:rFonts w:cstheme="minorHAnsi"/>
                <w:bCs/>
                <w:lang w:val="en-US"/>
              </w:rPr>
              <w:t>60</w:t>
            </w:r>
            <w:r>
              <w:rPr>
                <w:rFonts w:cstheme="minorHAnsi"/>
                <w:bCs/>
              </w:rPr>
              <w:t xml:space="preserve">mil. Kč </w:t>
            </w:r>
          </w:p>
          <w:p w:rsidR="00C87CD4" w:rsidRPr="00205648" w:rsidRDefault="00C87CD4" w:rsidP="00734D02">
            <w:pPr>
              <w:spacing w:after="0"/>
              <w:rPr>
                <w:rFonts w:cstheme="minorHAnsi"/>
                <w:bCs/>
                <w:lang w:val="en-US"/>
              </w:rPr>
            </w:pPr>
          </w:p>
        </w:tc>
        <w:tc>
          <w:tcPr>
            <w:tcW w:w="2378" w:type="dxa"/>
            <w:gridSpan w:val="3"/>
            <w:tcBorders>
              <w:bottom w:val="single" w:sz="4" w:space="0" w:color="000000"/>
            </w:tcBorders>
            <w:noWrap/>
          </w:tcPr>
          <w:p w:rsidR="00C87CD4" w:rsidRPr="00D81A7B" w:rsidRDefault="00C87CD4" w:rsidP="00734D02">
            <w:pPr>
              <w:spacing w:after="0"/>
              <w:rPr>
                <w:rFonts w:cstheme="minorHAnsi"/>
                <w:bCs/>
              </w:rPr>
            </w:pPr>
            <w:r>
              <w:rPr>
                <w:rFonts w:cstheme="minorHAnsi"/>
                <w:bCs/>
              </w:rPr>
              <w:t>OP-VVV</w:t>
            </w:r>
          </w:p>
        </w:tc>
        <w:tc>
          <w:tcPr>
            <w:tcW w:w="1846" w:type="dxa"/>
            <w:gridSpan w:val="2"/>
            <w:tcBorders>
              <w:bottom w:val="single" w:sz="4" w:space="0" w:color="000000"/>
            </w:tcBorders>
            <w:noWrap/>
          </w:tcPr>
          <w:p w:rsidR="00C87CD4" w:rsidRPr="00D81A7B" w:rsidRDefault="00C87CD4" w:rsidP="00734D02">
            <w:pPr>
              <w:spacing w:after="0"/>
              <w:rPr>
                <w:rFonts w:cstheme="minorHAnsi"/>
                <w:bCs/>
              </w:rPr>
            </w:pPr>
            <w:r>
              <w:rPr>
                <w:rFonts w:cstheme="minorHAnsi"/>
                <w:bCs/>
              </w:rPr>
              <w:t>Zatím nedefinována</w:t>
            </w:r>
          </w:p>
        </w:tc>
      </w:tr>
      <w:tr w:rsidR="00C87CD4" w:rsidRPr="00D81A7B" w:rsidTr="00734D02">
        <w:trPr>
          <w:gridAfter w:val="1"/>
          <w:wAfter w:w="28" w:type="dxa"/>
          <w:trHeight w:val="481"/>
        </w:trPr>
        <w:tc>
          <w:tcPr>
            <w:tcW w:w="2409" w:type="dxa"/>
            <w:gridSpan w:val="4"/>
            <w:tcBorders>
              <w:bottom w:val="single" w:sz="4" w:space="0" w:color="auto"/>
            </w:tcBorders>
            <w:noWrap/>
            <w:hideMark/>
          </w:tcPr>
          <w:p w:rsidR="00C87CD4" w:rsidRPr="00D81A7B" w:rsidRDefault="00C87CD4" w:rsidP="00734D02">
            <w:pPr>
              <w:spacing w:after="0"/>
              <w:rPr>
                <w:rFonts w:cstheme="minorHAnsi"/>
                <w:bCs/>
              </w:rPr>
            </w:pPr>
            <w:r w:rsidRPr="00D81A7B">
              <w:rPr>
                <w:rFonts w:cstheme="minorHAnsi"/>
                <w:bCs/>
              </w:rPr>
              <w:t xml:space="preserve">Partneři </w:t>
            </w:r>
          </w:p>
        </w:tc>
        <w:tc>
          <w:tcPr>
            <w:tcW w:w="6665" w:type="dxa"/>
            <w:gridSpan w:val="6"/>
            <w:tcBorders>
              <w:bottom w:val="single" w:sz="4" w:space="0" w:color="auto"/>
            </w:tcBorders>
            <w:noWrap/>
          </w:tcPr>
          <w:p w:rsidR="00C87CD4" w:rsidRPr="00D81A7B" w:rsidRDefault="00C87CD4" w:rsidP="00734D02">
            <w:pPr>
              <w:spacing w:after="0"/>
              <w:rPr>
                <w:rFonts w:cstheme="minorHAnsi"/>
                <w:bCs/>
              </w:rPr>
            </w:pPr>
            <w:r>
              <w:rPr>
                <w:rFonts w:cstheme="minorHAnsi"/>
                <w:bCs/>
              </w:rPr>
              <w:t>MU Brno, ÚPT AVČR, ÚFM AVČR, potenciálně: BFÚ AVČR, IAC AVČR</w:t>
            </w:r>
          </w:p>
        </w:tc>
      </w:tr>
      <w:tr w:rsidR="00C87CD4" w:rsidRPr="00D81A7B" w:rsidTr="00734D02">
        <w:trPr>
          <w:gridAfter w:val="1"/>
          <w:wAfter w:w="28" w:type="dxa"/>
          <w:trHeight w:val="481"/>
        </w:trPr>
        <w:tc>
          <w:tcPr>
            <w:tcW w:w="2409" w:type="dxa"/>
            <w:gridSpan w:val="4"/>
            <w:tcBorders>
              <w:top w:val="single" w:sz="4" w:space="0" w:color="auto"/>
              <w:left w:val="nil"/>
              <w:bottom w:val="nil"/>
              <w:right w:val="nil"/>
            </w:tcBorders>
            <w:noWrap/>
          </w:tcPr>
          <w:p w:rsidR="00C87CD4" w:rsidRPr="00D81A7B" w:rsidRDefault="00C87CD4" w:rsidP="00734D02">
            <w:pPr>
              <w:spacing w:after="0"/>
              <w:rPr>
                <w:rFonts w:cstheme="minorHAnsi"/>
                <w:bCs/>
              </w:rPr>
            </w:pPr>
          </w:p>
        </w:tc>
        <w:tc>
          <w:tcPr>
            <w:tcW w:w="6665" w:type="dxa"/>
            <w:gridSpan w:val="6"/>
            <w:tcBorders>
              <w:top w:val="single" w:sz="4" w:space="0" w:color="auto"/>
              <w:left w:val="nil"/>
              <w:bottom w:val="nil"/>
              <w:right w:val="nil"/>
            </w:tcBorders>
            <w:noWrap/>
          </w:tcPr>
          <w:p w:rsidR="00C87CD4" w:rsidRPr="00D81A7B" w:rsidRDefault="00C87CD4" w:rsidP="00734D02">
            <w:pPr>
              <w:spacing w:after="0"/>
              <w:rPr>
                <w:rFonts w:cstheme="minorHAnsi"/>
                <w:bCs/>
              </w:rPr>
            </w:pPr>
          </w:p>
        </w:tc>
      </w:tr>
      <w:tr w:rsidR="00C87CD4" w:rsidRPr="00D81A7B"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Before w:val="1"/>
          <w:wBefore w:w="30" w:type="dxa"/>
          <w:jc w:val="center"/>
        </w:trPr>
        <w:tc>
          <w:tcPr>
            <w:tcW w:w="9072"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C87CD4" w:rsidRPr="00D81A7B" w:rsidRDefault="00C87CD4" w:rsidP="00734D02">
            <w:pPr>
              <w:spacing w:after="0"/>
              <w:rPr>
                <w:rFonts w:cstheme="minorHAnsi"/>
                <w:bCs/>
              </w:rPr>
            </w:pPr>
            <w:r w:rsidRPr="00D81A7B">
              <w:rPr>
                <w:rFonts w:cstheme="minorHAnsi"/>
                <w:bCs/>
              </w:rPr>
              <w:t>Plán aktivit</w:t>
            </w:r>
          </w:p>
        </w:tc>
      </w:tr>
      <w:tr w:rsidR="00C87CD4" w:rsidRPr="00D81A7B"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Before w:val="1"/>
          <w:wBefore w:w="30" w:type="dxa"/>
          <w:jc w:val="center"/>
        </w:trPr>
        <w:tc>
          <w:tcPr>
            <w:tcW w:w="851"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rsidR="00C87CD4" w:rsidRPr="00D81A7B" w:rsidRDefault="00C87CD4" w:rsidP="00734D02">
            <w:pPr>
              <w:spacing w:after="0"/>
              <w:rPr>
                <w:rFonts w:cstheme="minorHAnsi"/>
                <w:bCs/>
              </w:rPr>
            </w:pPr>
            <w:r w:rsidRPr="00D81A7B">
              <w:rPr>
                <w:rFonts w:cstheme="minorHAnsi"/>
                <w:bCs/>
              </w:rPr>
              <w:t>Aktivita</w:t>
            </w:r>
          </w:p>
        </w:tc>
        <w:tc>
          <w:tcPr>
            <w:tcW w:w="5103"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C87CD4" w:rsidRPr="00D81A7B" w:rsidRDefault="00C87CD4" w:rsidP="00734D02">
            <w:pPr>
              <w:spacing w:after="0"/>
              <w:rPr>
                <w:rFonts w:cstheme="minorHAnsi"/>
                <w:bCs/>
              </w:rPr>
            </w:pPr>
            <w:r w:rsidRPr="00D81A7B">
              <w:rPr>
                <w:rFonts w:cstheme="minorHAnsi"/>
                <w:bCs/>
              </w:rPr>
              <w:t>Popis</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87CD4" w:rsidRPr="00D81A7B" w:rsidRDefault="00C87CD4" w:rsidP="00734D02">
            <w:pPr>
              <w:spacing w:after="0"/>
              <w:rPr>
                <w:rFonts w:cstheme="minorHAnsi"/>
                <w:bCs/>
              </w:rPr>
            </w:pPr>
            <w:r w:rsidRPr="00D81A7B">
              <w:rPr>
                <w:rFonts w:cstheme="minorHAnsi"/>
                <w:bCs/>
              </w:rPr>
              <w:t>Zodpovídá (organizace)</w:t>
            </w:r>
          </w:p>
        </w:tc>
        <w:tc>
          <w:tcPr>
            <w:tcW w:w="184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87CD4" w:rsidRPr="00D81A7B" w:rsidRDefault="00C87CD4" w:rsidP="00734D02">
            <w:pPr>
              <w:spacing w:after="0"/>
              <w:rPr>
                <w:rFonts w:cstheme="minorHAnsi"/>
                <w:bCs/>
              </w:rPr>
            </w:pPr>
            <w:r w:rsidRPr="00D81A7B">
              <w:rPr>
                <w:rFonts w:cstheme="minorHAnsi"/>
                <w:bCs/>
              </w:rPr>
              <w:t>Termín realizace</w:t>
            </w:r>
          </w:p>
          <w:p w:rsidR="00C87CD4" w:rsidRPr="00D81A7B" w:rsidRDefault="00C87CD4" w:rsidP="00734D02">
            <w:pPr>
              <w:spacing w:after="0"/>
              <w:rPr>
                <w:rFonts w:cstheme="minorHAnsi"/>
                <w:bCs/>
              </w:rPr>
            </w:pPr>
            <w:r w:rsidRPr="00D81A7B">
              <w:rPr>
                <w:rFonts w:cstheme="minorHAnsi"/>
                <w:bCs/>
              </w:rPr>
              <w:t>(</w:t>
            </w:r>
            <w:r>
              <w:rPr>
                <w:rFonts w:cstheme="minorHAnsi"/>
                <w:bCs/>
              </w:rPr>
              <w:t>start; trvání</w:t>
            </w:r>
            <w:r w:rsidRPr="00D81A7B">
              <w:rPr>
                <w:rFonts w:cstheme="minorHAnsi"/>
                <w:bCs/>
              </w:rPr>
              <w:t>)</w:t>
            </w:r>
          </w:p>
        </w:tc>
      </w:tr>
      <w:tr w:rsidR="00C87CD4" w:rsidRPr="00D81A7B"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Before w:val="1"/>
          <w:wBefore w:w="30" w:type="dxa"/>
          <w:cantSplit/>
          <w:jc w:val="center"/>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C87CD4" w:rsidRPr="00D81A7B" w:rsidRDefault="00C87CD4" w:rsidP="00734D02">
            <w:pPr>
              <w:spacing w:after="0"/>
              <w:rPr>
                <w:rFonts w:cstheme="minorHAnsi"/>
                <w:bCs/>
              </w:rPr>
            </w:pPr>
            <w:r w:rsidRPr="00D81A7B">
              <w:rPr>
                <w:rFonts w:cstheme="minorHAnsi"/>
                <w:bCs/>
              </w:rPr>
              <w:t>1</w:t>
            </w:r>
          </w:p>
        </w:tc>
        <w:tc>
          <w:tcPr>
            <w:tcW w:w="5103"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C87CD4" w:rsidRPr="00D81A7B" w:rsidRDefault="00C87CD4"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Vytvoření řídícího a výkonného výboru projektu, zahajovací schůzka</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87CD4" w:rsidRPr="00D81A7B" w:rsidRDefault="00C87CD4"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VUT + partneři</w:t>
            </w:r>
          </w:p>
        </w:tc>
        <w:tc>
          <w:tcPr>
            <w:tcW w:w="184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87CD4" w:rsidRPr="00D81A7B" w:rsidRDefault="00C87CD4"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 xml:space="preserve">M </w:t>
            </w:r>
            <w:r>
              <w:rPr>
                <w:rFonts w:asciiTheme="minorHAnsi" w:eastAsia="Calibri" w:hAnsiTheme="minorHAnsi" w:cstheme="minorHAnsi"/>
                <w:bCs/>
                <w:sz w:val="22"/>
                <w:szCs w:val="22"/>
                <w:lang w:eastAsia="en-US"/>
              </w:rPr>
              <w:t>1-2</w:t>
            </w:r>
          </w:p>
        </w:tc>
      </w:tr>
      <w:tr w:rsidR="00C87CD4" w:rsidRPr="00D81A7B"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Before w:val="1"/>
          <w:wBefore w:w="30" w:type="dxa"/>
          <w:cantSplit/>
          <w:jc w:val="center"/>
        </w:trPr>
        <w:tc>
          <w:tcPr>
            <w:tcW w:w="851" w:type="dxa"/>
            <w:tcBorders>
              <w:top w:val="single" w:sz="8" w:space="0" w:color="auto"/>
              <w:left w:val="single" w:sz="8" w:space="0" w:color="auto"/>
              <w:bottom w:val="single" w:sz="8" w:space="0" w:color="auto"/>
              <w:right w:val="single" w:sz="8" w:space="0" w:color="auto"/>
            </w:tcBorders>
            <w:vAlign w:val="center"/>
          </w:tcPr>
          <w:p w:rsidR="00C87CD4" w:rsidRPr="00D81A7B" w:rsidRDefault="00C87CD4" w:rsidP="00734D02">
            <w:pPr>
              <w:spacing w:after="0"/>
              <w:rPr>
                <w:rFonts w:cstheme="minorHAnsi"/>
                <w:bCs/>
              </w:rPr>
            </w:pPr>
            <w:r w:rsidRPr="00D81A7B">
              <w:rPr>
                <w:rFonts w:cstheme="minorHAnsi"/>
                <w:bCs/>
              </w:rPr>
              <w:t>2</w:t>
            </w:r>
          </w:p>
        </w:tc>
        <w:tc>
          <w:tcPr>
            <w:tcW w:w="5103" w:type="dxa"/>
            <w:gridSpan w:val="5"/>
            <w:tcBorders>
              <w:top w:val="single" w:sz="8" w:space="0" w:color="auto"/>
              <w:left w:val="single" w:sz="8" w:space="0" w:color="auto"/>
              <w:bottom w:val="single" w:sz="8" w:space="0" w:color="auto"/>
              <w:right w:val="single" w:sz="8" w:space="0" w:color="auto"/>
            </w:tcBorders>
            <w:vAlign w:val="center"/>
          </w:tcPr>
          <w:p w:rsidR="00C87CD4" w:rsidRPr="00D81A7B" w:rsidRDefault="00C87CD4"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 xml:space="preserve">Upřesnění aktivit, složení týmů a mechanismů spolupráce </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C87CD4" w:rsidRPr="00D81A7B" w:rsidRDefault="00C87CD4"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VUT + partneři</w:t>
            </w:r>
            <w:r w:rsidDel="00B56E16">
              <w:rPr>
                <w:rFonts w:asciiTheme="minorHAnsi" w:eastAsia="Calibri" w:hAnsiTheme="minorHAnsi" w:cstheme="minorHAnsi"/>
                <w:bCs/>
                <w:sz w:val="22"/>
                <w:szCs w:val="22"/>
                <w:lang w:val="cs-CZ" w:eastAsia="en-US"/>
              </w:rPr>
              <w:t xml:space="preserve"> </w:t>
            </w:r>
          </w:p>
        </w:tc>
        <w:tc>
          <w:tcPr>
            <w:tcW w:w="1842" w:type="dxa"/>
            <w:gridSpan w:val="2"/>
            <w:tcBorders>
              <w:top w:val="single" w:sz="8" w:space="0" w:color="auto"/>
              <w:left w:val="single" w:sz="8" w:space="0" w:color="auto"/>
              <w:bottom w:val="single" w:sz="8" w:space="0" w:color="auto"/>
              <w:right w:val="single" w:sz="8" w:space="0" w:color="auto"/>
            </w:tcBorders>
            <w:vAlign w:val="center"/>
          </w:tcPr>
          <w:p w:rsidR="00C87CD4" w:rsidRPr="00D81A7B" w:rsidRDefault="00C87CD4"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 xml:space="preserve">M </w:t>
            </w:r>
            <w:r>
              <w:rPr>
                <w:rFonts w:asciiTheme="minorHAnsi" w:eastAsia="Calibri" w:hAnsiTheme="minorHAnsi" w:cstheme="minorHAnsi"/>
                <w:bCs/>
                <w:sz w:val="22"/>
                <w:szCs w:val="22"/>
                <w:lang w:eastAsia="en-US"/>
              </w:rPr>
              <w:t>1-3</w:t>
            </w:r>
          </w:p>
        </w:tc>
      </w:tr>
      <w:tr w:rsidR="00C87CD4" w:rsidRPr="005C7AE9"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Before w:val="1"/>
          <w:wBefore w:w="30" w:type="dxa"/>
          <w:cantSplit/>
          <w:jc w:val="center"/>
        </w:trPr>
        <w:tc>
          <w:tcPr>
            <w:tcW w:w="851" w:type="dxa"/>
            <w:tcBorders>
              <w:top w:val="single" w:sz="8" w:space="0" w:color="auto"/>
              <w:left w:val="single" w:sz="8" w:space="0" w:color="auto"/>
              <w:bottom w:val="single" w:sz="8" w:space="0" w:color="auto"/>
              <w:right w:val="single" w:sz="8" w:space="0" w:color="auto"/>
            </w:tcBorders>
            <w:vAlign w:val="center"/>
          </w:tcPr>
          <w:p w:rsidR="00C87CD4" w:rsidRPr="00D81A7B" w:rsidRDefault="00C87CD4" w:rsidP="00734D02">
            <w:pPr>
              <w:spacing w:after="0"/>
              <w:rPr>
                <w:rFonts w:cstheme="minorHAnsi"/>
                <w:bCs/>
              </w:rPr>
            </w:pPr>
            <w:r w:rsidRPr="00D81A7B">
              <w:rPr>
                <w:rFonts w:cstheme="minorHAnsi"/>
                <w:bCs/>
              </w:rPr>
              <w:t>3</w:t>
            </w:r>
          </w:p>
        </w:tc>
        <w:tc>
          <w:tcPr>
            <w:tcW w:w="5103" w:type="dxa"/>
            <w:gridSpan w:val="5"/>
            <w:tcBorders>
              <w:top w:val="single" w:sz="8" w:space="0" w:color="auto"/>
              <w:left w:val="single" w:sz="8" w:space="0" w:color="auto"/>
              <w:bottom w:val="single" w:sz="8" w:space="0" w:color="auto"/>
              <w:right w:val="single" w:sz="8" w:space="0" w:color="auto"/>
            </w:tcBorders>
            <w:vAlign w:val="center"/>
          </w:tcPr>
          <w:p w:rsidR="00C87CD4" w:rsidRPr="00D81A7B" w:rsidRDefault="00C87CD4" w:rsidP="00734D02">
            <w:pPr>
              <w:spacing w:after="0"/>
              <w:rPr>
                <w:rFonts w:cstheme="minorHAnsi"/>
                <w:bCs/>
              </w:rPr>
            </w:pPr>
            <w:r>
              <w:rPr>
                <w:rFonts w:cstheme="minorHAnsi"/>
                <w:bCs/>
              </w:rPr>
              <w:t xml:space="preserve"> Výzkumné aktivity, diseminace výsledků (publikace, konference), patenty </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C87CD4" w:rsidRPr="00D81A7B" w:rsidRDefault="00C87CD4" w:rsidP="00734D02">
            <w:pPr>
              <w:spacing w:after="0"/>
              <w:rPr>
                <w:rFonts w:cstheme="minorHAnsi"/>
                <w:bCs/>
              </w:rPr>
            </w:pPr>
            <w:r>
              <w:rPr>
                <w:rFonts w:cstheme="minorHAnsi"/>
                <w:bCs/>
              </w:rPr>
              <w:t>VUT + partneři</w:t>
            </w:r>
            <w:r w:rsidDel="00B56E16">
              <w:rPr>
                <w:rFonts w:cstheme="minorHAnsi"/>
                <w:bCs/>
              </w:rPr>
              <w:t xml:space="preserve"> </w:t>
            </w:r>
          </w:p>
        </w:tc>
        <w:tc>
          <w:tcPr>
            <w:tcW w:w="1842" w:type="dxa"/>
            <w:gridSpan w:val="2"/>
            <w:tcBorders>
              <w:top w:val="single" w:sz="8" w:space="0" w:color="auto"/>
              <w:left w:val="single" w:sz="8" w:space="0" w:color="auto"/>
              <w:bottom w:val="single" w:sz="8" w:space="0" w:color="auto"/>
              <w:right w:val="single" w:sz="8" w:space="0" w:color="auto"/>
            </w:tcBorders>
            <w:vAlign w:val="center"/>
          </w:tcPr>
          <w:p w:rsidR="00C87CD4" w:rsidRPr="00D81A7B" w:rsidRDefault="00C87CD4" w:rsidP="00734D02">
            <w:pPr>
              <w:spacing w:after="0"/>
              <w:rPr>
                <w:rFonts w:cstheme="minorHAnsi"/>
                <w:bCs/>
              </w:rPr>
            </w:pPr>
            <w:r>
              <w:rPr>
                <w:rFonts w:cstheme="minorHAnsi"/>
                <w:bCs/>
              </w:rPr>
              <w:t>M 3-58</w:t>
            </w:r>
          </w:p>
        </w:tc>
      </w:tr>
      <w:tr w:rsidR="00C87CD4" w:rsidRPr="00D81A7B"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Before w:val="1"/>
          <w:wBefore w:w="30" w:type="dxa"/>
          <w:cantSplit/>
          <w:jc w:val="center"/>
        </w:trPr>
        <w:tc>
          <w:tcPr>
            <w:tcW w:w="851" w:type="dxa"/>
            <w:tcBorders>
              <w:top w:val="single" w:sz="8" w:space="0" w:color="auto"/>
              <w:left w:val="single" w:sz="8" w:space="0" w:color="auto"/>
              <w:bottom w:val="single" w:sz="8" w:space="0" w:color="auto"/>
              <w:right w:val="single" w:sz="8" w:space="0" w:color="auto"/>
            </w:tcBorders>
            <w:vAlign w:val="center"/>
          </w:tcPr>
          <w:p w:rsidR="00C87CD4" w:rsidRPr="00D81A7B" w:rsidRDefault="00C87CD4" w:rsidP="00734D02">
            <w:pPr>
              <w:spacing w:after="0"/>
              <w:rPr>
                <w:rFonts w:cstheme="minorHAnsi"/>
                <w:bCs/>
              </w:rPr>
            </w:pPr>
            <w:r>
              <w:rPr>
                <w:rFonts w:cstheme="minorHAnsi"/>
                <w:bCs/>
              </w:rPr>
              <w:t>4</w:t>
            </w:r>
          </w:p>
        </w:tc>
        <w:tc>
          <w:tcPr>
            <w:tcW w:w="5103" w:type="dxa"/>
            <w:gridSpan w:val="5"/>
            <w:tcBorders>
              <w:top w:val="single" w:sz="8" w:space="0" w:color="auto"/>
              <w:left w:val="single" w:sz="8" w:space="0" w:color="auto"/>
              <w:bottom w:val="single" w:sz="8" w:space="0" w:color="auto"/>
              <w:right w:val="single" w:sz="8" w:space="0" w:color="auto"/>
            </w:tcBorders>
            <w:vAlign w:val="center"/>
          </w:tcPr>
          <w:p w:rsidR="00C87CD4" w:rsidRPr="0042586E" w:rsidRDefault="00C87CD4"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Provoz  a modernizace  výzkumných infrastruktur (</w:t>
            </w:r>
            <w:r>
              <w:rPr>
                <w:rFonts w:asciiTheme="minorHAnsi" w:eastAsia="Calibri" w:hAnsiTheme="minorHAnsi" w:cstheme="minorHAnsi"/>
                <w:bCs/>
                <w:sz w:val="22"/>
                <w:szCs w:val="22"/>
                <w:lang w:eastAsia="en-US"/>
              </w:rPr>
              <w:t>sd</w:t>
            </w:r>
            <w:r>
              <w:rPr>
                <w:rFonts w:asciiTheme="minorHAnsi" w:eastAsia="Calibri" w:hAnsiTheme="minorHAnsi" w:cstheme="minorHAnsi"/>
                <w:bCs/>
                <w:sz w:val="22"/>
                <w:szCs w:val="22"/>
                <w:lang w:val="cs-CZ" w:eastAsia="en-US"/>
              </w:rPr>
              <w:t xml:space="preserve">ílené a speciální laboratoře) .  Investice budou pro nákup </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C87CD4" w:rsidRDefault="00C87CD4"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VUT + partneři</w:t>
            </w:r>
            <w:r w:rsidDel="00B56E16">
              <w:rPr>
                <w:rFonts w:asciiTheme="minorHAnsi" w:eastAsia="Calibri" w:hAnsiTheme="minorHAnsi" w:cstheme="minorHAnsi"/>
                <w:bCs/>
                <w:sz w:val="22"/>
                <w:szCs w:val="22"/>
                <w:lang w:val="cs-CZ" w:eastAsia="en-US"/>
              </w:rPr>
              <w:t xml:space="preserve"> </w:t>
            </w:r>
          </w:p>
        </w:tc>
        <w:tc>
          <w:tcPr>
            <w:tcW w:w="1842" w:type="dxa"/>
            <w:gridSpan w:val="2"/>
            <w:tcBorders>
              <w:top w:val="single" w:sz="8" w:space="0" w:color="auto"/>
              <w:left w:val="single" w:sz="8" w:space="0" w:color="auto"/>
              <w:bottom w:val="single" w:sz="8" w:space="0" w:color="auto"/>
              <w:right w:val="single" w:sz="8" w:space="0" w:color="auto"/>
            </w:tcBorders>
            <w:vAlign w:val="center"/>
          </w:tcPr>
          <w:p w:rsidR="00C87CD4" w:rsidRPr="00D81A7B" w:rsidRDefault="00C87CD4"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 xml:space="preserve">M </w:t>
            </w:r>
            <w:r>
              <w:rPr>
                <w:rFonts w:asciiTheme="minorHAnsi" w:eastAsia="Calibri" w:hAnsiTheme="minorHAnsi" w:cstheme="minorHAnsi"/>
                <w:bCs/>
                <w:sz w:val="22"/>
                <w:szCs w:val="22"/>
                <w:lang w:eastAsia="en-US"/>
              </w:rPr>
              <w:t>3-58</w:t>
            </w:r>
          </w:p>
        </w:tc>
      </w:tr>
      <w:tr w:rsidR="00C87CD4" w:rsidRPr="00D81A7B"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Before w:val="1"/>
          <w:wBefore w:w="30" w:type="dxa"/>
          <w:cantSplit/>
          <w:jc w:val="center"/>
        </w:trPr>
        <w:tc>
          <w:tcPr>
            <w:tcW w:w="851" w:type="dxa"/>
            <w:tcBorders>
              <w:top w:val="single" w:sz="8" w:space="0" w:color="auto"/>
              <w:left w:val="single" w:sz="8" w:space="0" w:color="auto"/>
              <w:bottom w:val="single" w:sz="8" w:space="0" w:color="auto"/>
              <w:right w:val="single" w:sz="8" w:space="0" w:color="auto"/>
            </w:tcBorders>
            <w:vAlign w:val="center"/>
          </w:tcPr>
          <w:p w:rsidR="00C87CD4" w:rsidRPr="00D81A7B" w:rsidRDefault="00C87CD4" w:rsidP="00734D02">
            <w:pPr>
              <w:spacing w:after="0"/>
              <w:rPr>
                <w:rFonts w:cstheme="minorHAnsi"/>
                <w:bCs/>
              </w:rPr>
            </w:pPr>
            <w:r>
              <w:rPr>
                <w:rFonts w:cstheme="minorHAnsi"/>
                <w:bCs/>
              </w:rPr>
              <w:t>5</w:t>
            </w:r>
          </w:p>
        </w:tc>
        <w:tc>
          <w:tcPr>
            <w:tcW w:w="5103" w:type="dxa"/>
            <w:gridSpan w:val="5"/>
            <w:tcBorders>
              <w:top w:val="single" w:sz="8" w:space="0" w:color="auto"/>
              <w:left w:val="single" w:sz="8" w:space="0" w:color="auto"/>
              <w:bottom w:val="single" w:sz="8" w:space="0" w:color="auto"/>
              <w:right w:val="single" w:sz="8" w:space="0" w:color="auto"/>
            </w:tcBorders>
            <w:vAlign w:val="center"/>
          </w:tcPr>
          <w:p w:rsidR="00C87CD4" w:rsidRPr="00D81A7B" w:rsidRDefault="00C87CD4"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Mobility: zahraniční stáže mladých vědců a PhD. studentů, hostování a semináře zahraničních expertů,...</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C87CD4" w:rsidRDefault="00C87CD4"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VUT + partneři</w:t>
            </w:r>
            <w:r w:rsidDel="00B56E16">
              <w:rPr>
                <w:rFonts w:asciiTheme="minorHAnsi" w:eastAsia="Calibri" w:hAnsiTheme="minorHAnsi" w:cstheme="minorHAnsi"/>
                <w:bCs/>
                <w:sz w:val="22"/>
                <w:szCs w:val="22"/>
                <w:lang w:val="cs-CZ" w:eastAsia="en-US"/>
              </w:rPr>
              <w:t xml:space="preserve"> </w:t>
            </w:r>
          </w:p>
        </w:tc>
        <w:tc>
          <w:tcPr>
            <w:tcW w:w="1842" w:type="dxa"/>
            <w:gridSpan w:val="2"/>
            <w:tcBorders>
              <w:top w:val="single" w:sz="8" w:space="0" w:color="auto"/>
              <w:left w:val="single" w:sz="8" w:space="0" w:color="auto"/>
              <w:bottom w:val="single" w:sz="8" w:space="0" w:color="auto"/>
              <w:right w:val="single" w:sz="8" w:space="0" w:color="auto"/>
            </w:tcBorders>
            <w:vAlign w:val="center"/>
          </w:tcPr>
          <w:p w:rsidR="00C87CD4" w:rsidRDefault="00C87CD4"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 xml:space="preserve">M </w:t>
            </w:r>
            <w:r>
              <w:rPr>
                <w:rFonts w:asciiTheme="minorHAnsi" w:eastAsia="Calibri" w:hAnsiTheme="minorHAnsi" w:cstheme="minorHAnsi"/>
                <w:bCs/>
                <w:sz w:val="22"/>
                <w:szCs w:val="22"/>
                <w:lang w:eastAsia="en-US"/>
              </w:rPr>
              <w:t>3-58</w:t>
            </w:r>
          </w:p>
          <w:p w:rsidR="00C87CD4" w:rsidRPr="00D81A7B" w:rsidRDefault="00C87CD4" w:rsidP="00734D02">
            <w:pPr>
              <w:pStyle w:val="nazev"/>
              <w:numPr>
                <w:ilvl w:val="0"/>
                <w:numId w:val="0"/>
              </w:numPr>
              <w:rPr>
                <w:rFonts w:asciiTheme="minorHAnsi" w:eastAsia="Calibri" w:hAnsiTheme="minorHAnsi" w:cstheme="minorHAnsi"/>
                <w:bCs/>
                <w:sz w:val="22"/>
                <w:szCs w:val="22"/>
                <w:lang w:val="cs-CZ" w:eastAsia="en-US"/>
              </w:rPr>
            </w:pPr>
          </w:p>
        </w:tc>
      </w:tr>
      <w:tr w:rsidR="00C87CD4" w:rsidRPr="00D81A7B"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Before w:val="1"/>
          <w:wBefore w:w="30" w:type="dxa"/>
          <w:cantSplit/>
          <w:jc w:val="center"/>
        </w:trPr>
        <w:tc>
          <w:tcPr>
            <w:tcW w:w="851" w:type="dxa"/>
            <w:tcBorders>
              <w:top w:val="single" w:sz="8" w:space="0" w:color="auto"/>
              <w:left w:val="single" w:sz="8" w:space="0" w:color="auto"/>
              <w:bottom w:val="single" w:sz="8" w:space="0" w:color="auto"/>
              <w:right w:val="single" w:sz="8" w:space="0" w:color="auto"/>
            </w:tcBorders>
            <w:vAlign w:val="center"/>
          </w:tcPr>
          <w:p w:rsidR="00C87CD4" w:rsidRDefault="00C87CD4" w:rsidP="00734D02">
            <w:pPr>
              <w:spacing w:after="0"/>
              <w:rPr>
                <w:rFonts w:cstheme="minorHAnsi"/>
                <w:bCs/>
              </w:rPr>
            </w:pPr>
            <w:r>
              <w:rPr>
                <w:rFonts w:cstheme="minorHAnsi"/>
                <w:bCs/>
              </w:rPr>
              <w:t>6</w:t>
            </w:r>
          </w:p>
        </w:tc>
        <w:tc>
          <w:tcPr>
            <w:tcW w:w="5103" w:type="dxa"/>
            <w:gridSpan w:val="5"/>
            <w:tcBorders>
              <w:top w:val="single" w:sz="8" w:space="0" w:color="auto"/>
              <w:left w:val="single" w:sz="8" w:space="0" w:color="auto"/>
              <w:bottom w:val="single" w:sz="8" w:space="0" w:color="auto"/>
              <w:right w:val="single" w:sz="8" w:space="0" w:color="auto"/>
            </w:tcBorders>
            <w:vAlign w:val="center"/>
          </w:tcPr>
          <w:p w:rsidR="00C87CD4" w:rsidRDefault="00C87CD4"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 xml:space="preserve">Vědecká spolupráce se zahraničními týmy formou mezinárodních projektů </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C87CD4" w:rsidRDefault="00C87CD4"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VUT + partneři</w:t>
            </w:r>
            <w:r w:rsidDel="00B56E16">
              <w:rPr>
                <w:rFonts w:asciiTheme="minorHAnsi" w:eastAsia="Calibri" w:hAnsiTheme="minorHAnsi" w:cstheme="minorHAnsi"/>
                <w:bCs/>
                <w:sz w:val="22"/>
                <w:szCs w:val="22"/>
                <w:lang w:val="cs-CZ" w:eastAsia="en-US"/>
              </w:rPr>
              <w:t xml:space="preserve"> </w:t>
            </w:r>
          </w:p>
        </w:tc>
        <w:tc>
          <w:tcPr>
            <w:tcW w:w="1842" w:type="dxa"/>
            <w:gridSpan w:val="2"/>
            <w:tcBorders>
              <w:top w:val="single" w:sz="8" w:space="0" w:color="auto"/>
              <w:left w:val="single" w:sz="8" w:space="0" w:color="auto"/>
              <w:bottom w:val="single" w:sz="8" w:space="0" w:color="auto"/>
              <w:right w:val="single" w:sz="8" w:space="0" w:color="auto"/>
            </w:tcBorders>
            <w:vAlign w:val="center"/>
          </w:tcPr>
          <w:p w:rsidR="00C87CD4" w:rsidRDefault="00C87CD4"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 xml:space="preserve">M </w:t>
            </w:r>
            <w:r>
              <w:rPr>
                <w:rFonts w:asciiTheme="minorHAnsi" w:eastAsia="Calibri" w:hAnsiTheme="minorHAnsi" w:cstheme="minorHAnsi"/>
                <w:bCs/>
                <w:sz w:val="22"/>
                <w:szCs w:val="22"/>
                <w:lang w:eastAsia="en-US"/>
              </w:rPr>
              <w:t>3-60</w:t>
            </w:r>
          </w:p>
          <w:p w:rsidR="00C87CD4" w:rsidRDefault="00C87CD4" w:rsidP="00734D02">
            <w:pPr>
              <w:pStyle w:val="nazev"/>
              <w:numPr>
                <w:ilvl w:val="0"/>
                <w:numId w:val="0"/>
              </w:numPr>
              <w:rPr>
                <w:rFonts w:asciiTheme="minorHAnsi" w:eastAsia="Calibri" w:hAnsiTheme="minorHAnsi" w:cstheme="minorHAnsi"/>
                <w:bCs/>
                <w:sz w:val="22"/>
                <w:szCs w:val="22"/>
                <w:lang w:val="cs-CZ" w:eastAsia="en-US"/>
              </w:rPr>
            </w:pPr>
          </w:p>
        </w:tc>
      </w:tr>
      <w:tr w:rsidR="00C87CD4" w:rsidRPr="00D81A7B"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Before w:val="1"/>
          <w:wBefore w:w="30" w:type="dxa"/>
          <w:cantSplit/>
          <w:jc w:val="center"/>
        </w:trPr>
        <w:tc>
          <w:tcPr>
            <w:tcW w:w="851" w:type="dxa"/>
            <w:tcBorders>
              <w:top w:val="single" w:sz="8" w:space="0" w:color="auto"/>
              <w:left w:val="single" w:sz="8" w:space="0" w:color="auto"/>
              <w:bottom w:val="single" w:sz="8" w:space="0" w:color="auto"/>
              <w:right w:val="single" w:sz="8" w:space="0" w:color="auto"/>
            </w:tcBorders>
            <w:vAlign w:val="center"/>
          </w:tcPr>
          <w:p w:rsidR="00C87CD4" w:rsidRPr="00D81A7B" w:rsidRDefault="00C87CD4" w:rsidP="00734D02">
            <w:pPr>
              <w:spacing w:after="0"/>
              <w:rPr>
                <w:rFonts w:cstheme="minorHAnsi"/>
                <w:bCs/>
              </w:rPr>
            </w:pPr>
            <w:r>
              <w:rPr>
                <w:rFonts w:cstheme="minorHAnsi"/>
                <w:bCs/>
              </w:rPr>
              <w:t>7</w:t>
            </w:r>
          </w:p>
        </w:tc>
        <w:tc>
          <w:tcPr>
            <w:tcW w:w="5103" w:type="dxa"/>
            <w:gridSpan w:val="5"/>
            <w:tcBorders>
              <w:top w:val="single" w:sz="8" w:space="0" w:color="auto"/>
              <w:left w:val="single" w:sz="8" w:space="0" w:color="auto"/>
              <w:bottom w:val="single" w:sz="8" w:space="0" w:color="auto"/>
              <w:right w:val="single" w:sz="8" w:space="0" w:color="auto"/>
            </w:tcBorders>
            <w:vAlign w:val="center"/>
          </w:tcPr>
          <w:p w:rsidR="00C87CD4" w:rsidRDefault="00C87CD4"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Workshopy a mezinárodní konference pořádané konsorciem projektu</w:t>
            </w:r>
          </w:p>
          <w:p w:rsidR="00C87CD4" w:rsidRPr="00D81A7B" w:rsidRDefault="00C87CD4" w:rsidP="00734D02">
            <w:pPr>
              <w:pStyle w:val="nazev"/>
              <w:numPr>
                <w:ilvl w:val="0"/>
                <w:numId w:val="0"/>
              </w:numPr>
              <w:rPr>
                <w:rFonts w:asciiTheme="minorHAnsi" w:eastAsia="Calibri" w:hAnsiTheme="minorHAnsi" w:cstheme="minorHAnsi"/>
                <w:bCs/>
                <w:sz w:val="22"/>
                <w:szCs w:val="22"/>
                <w:lang w:val="cs-CZ" w:eastAsia="en-US"/>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C87CD4" w:rsidRDefault="00C87CD4"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VUT + partneři</w:t>
            </w:r>
            <w:r w:rsidDel="00B56E16">
              <w:rPr>
                <w:rFonts w:asciiTheme="minorHAnsi" w:eastAsia="Calibri" w:hAnsiTheme="minorHAnsi" w:cstheme="minorHAnsi"/>
                <w:bCs/>
                <w:sz w:val="22"/>
                <w:szCs w:val="22"/>
                <w:lang w:val="cs-CZ" w:eastAsia="en-US"/>
              </w:rPr>
              <w:t xml:space="preserve"> </w:t>
            </w:r>
          </w:p>
        </w:tc>
        <w:tc>
          <w:tcPr>
            <w:tcW w:w="1842" w:type="dxa"/>
            <w:gridSpan w:val="2"/>
            <w:tcBorders>
              <w:top w:val="single" w:sz="8" w:space="0" w:color="auto"/>
              <w:left w:val="single" w:sz="8" w:space="0" w:color="auto"/>
              <w:bottom w:val="single" w:sz="8" w:space="0" w:color="auto"/>
              <w:right w:val="single" w:sz="8" w:space="0" w:color="auto"/>
            </w:tcBorders>
            <w:vAlign w:val="center"/>
          </w:tcPr>
          <w:p w:rsidR="00C87CD4" w:rsidRPr="00D81A7B" w:rsidRDefault="00C87CD4"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 xml:space="preserve">M </w:t>
            </w:r>
            <w:r>
              <w:rPr>
                <w:rFonts w:asciiTheme="minorHAnsi" w:eastAsia="Calibri" w:hAnsiTheme="minorHAnsi" w:cstheme="minorHAnsi"/>
                <w:bCs/>
                <w:sz w:val="22"/>
                <w:szCs w:val="22"/>
                <w:lang w:eastAsia="en-US"/>
              </w:rPr>
              <w:t>3-58</w:t>
            </w:r>
          </w:p>
        </w:tc>
      </w:tr>
      <w:tr w:rsidR="00C87CD4" w:rsidRPr="00D81A7B"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Before w:val="1"/>
          <w:wBefore w:w="30" w:type="dxa"/>
          <w:cantSplit/>
          <w:jc w:val="center"/>
        </w:trPr>
        <w:tc>
          <w:tcPr>
            <w:tcW w:w="851" w:type="dxa"/>
            <w:tcBorders>
              <w:top w:val="single" w:sz="8" w:space="0" w:color="auto"/>
              <w:left w:val="single" w:sz="8" w:space="0" w:color="auto"/>
              <w:bottom w:val="single" w:sz="8" w:space="0" w:color="auto"/>
              <w:right w:val="single" w:sz="8" w:space="0" w:color="auto"/>
            </w:tcBorders>
            <w:vAlign w:val="center"/>
          </w:tcPr>
          <w:p w:rsidR="00C87CD4" w:rsidRPr="00D81A7B" w:rsidRDefault="00C87CD4" w:rsidP="00734D02">
            <w:pPr>
              <w:spacing w:after="0"/>
              <w:rPr>
                <w:rFonts w:cstheme="minorHAnsi"/>
                <w:bCs/>
              </w:rPr>
            </w:pPr>
            <w:r>
              <w:rPr>
                <w:rFonts w:cstheme="minorHAnsi"/>
                <w:bCs/>
              </w:rPr>
              <w:t>8</w:t>
            </w:r>
          </w:p>
        </w:tc>
        <w:tc>
          <w:tcPr>
            <w:tcW w:w="5103" w:type="dxa"/>
            <w:gridSpan w:val="5"/>
            <w:tcBorders>
              <w:top w:val="single" w:sz="8" w:space="0" w:color="auto"/>
              <w:left w:val="single" w:sz="8" w:space="0" w:color="auto"/>
              <w:bottom w:val="single" w:sz="8" w:space="0" w:color="auto"/>
              <w:right w:val="single" w:sz="8" w:space="0" w:color="auto"/>
            </w:tcBorders>
            <w:vAlign w:val="center"/>
          </w:tcPr>
          <w:p w:rsidR="00C87CD4" w:rsidRPr="00D81A7B" w:rsidRDefault="00C87CD4"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 xml:space="preserve">Spolupráce s firmami: účast ve společných projektech, studentské projekty financované firmami, info-dny pro firmy </w:t>
            </w:r>
            <w:r>
              <w:rPr>
                <w:rFonts w:asciiTheme="minorHAnsi" w:eastAsia="Calibri" w:hAnsiTheme="minorHAnsi" w:cstheme="minorHAnsi"/>
                <w:bCs/>
                <w:sz w:val="22"/>
                <w:szCs w:val="22"/>
                <w:lang w:eastAsia="en-US"/>
              </w:rPr>
              <w:t>(výsledky projektu + v</w:t>
            </w:r>
            <w:r>
              <w:rPr>
                <w:rFonts w:asciiTheme="minorHAnsi" w:eastAsia="Calibri" w:hAnsiTheme="minorHAnsi" w:cstheme="minorHAnsi"/>
                <w:bCs/>
                <w:sz w:val="22"/>
                <w:szCs w:val="22"/>
                <w:lang w:val="cs-CZ" w:eastAsia="en-US"/>
              </w:rPr>
              <w:t xml:space="preserve">ýzkumné </w:t>
            </w:r>
            <w:r>
              <w:rPr>
                <w:rFonts w:asciiTheme="minorHAnsi" w:eastAsia="Calibri" w:hAnsiTheme="minorHAnsi" w:cstheme="minorHAnsi"/>
                <w:bCs/>
                <w:sz w:val="22"/>
                <w:szCs w:val="22"/>
                <w:lang w:eastAsia="en-US"/>
              </w:rPr>
              <w:t>infrastruktury)</w:t>
            </w:r>
            <w:r>
              <w:rPr>
                <w:rFonts w:asciiTheme="minorHAnsi" w:eastAsia="Calibri" w:hAnsiTheme="minorHAnsi" w:cstheme="minorHAnsi"/>
                <w:bCs/>
                <w:sz w:val="22"/>
                <w:szCs w:val="22"/>
                <w:lang w:val="cs-CZ" w:eastAsia="en-US"/>
              </w:rPr>
              <w:t>, transfer technologií</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C87CD4" w:rsidRDefault="00C87CD4"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VUT + partneři</w:t>
            </w:r>
            <w:r w:rsidDel="00B56E16">
              <w:rPr>
                <w:rFonts w:asciiTheme="minorHAnsi" w:eastAsia="Calibri" w:hAnsiTheme="minorHAnsi" w:cstheme="minorHAnsi"/>
                <w:bCs/>
                <w:sz w:val="22"/>
                <w:szCs w:val="22"/>
                <w:lang w:val="cs-CZ" w:eastAsia="en-US"/>
              </w:rPr>
              <w:t xml:space="preserve"> </w:t>
            </w:r>
          </w:p>
        </w:tc>
        <w:tc>
          <w:tcPr>
            <w:tcW w:w="1842" w:type="dxa"/>
            <w:gridSpan w:val="2"/>
            <w:tcBorders>
              <w:top w:val="single" w:sz="8" w:space="0" w:color="auto"/>
              <w:left w:val="single" w:sz="8" w:space="0" w:color="auto"/>
              <w:bottom w:val="single" w:sz="8" w:space="0" w:color="auto"/>
              <w:right w:val="single" w:sz="8" w:space="0" w:color="auto"/>
            </w:tcBorders>
            <w:vAlign w:val="center"/>
          </w:tcPr>
          <w:p w:rsidR="00C87CD4" w:rsidRDefault="00C87CD4"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 xml:space="preserve">M </w:t>
            </w:r>
            <w:r>
              <w:rPr>
                <w:rFonts w:asciiTheme="minorHAnsi" w:eastAsia="Calibri" w:hAnsiTheme="minorHAnsi" w:cstheme="minorHAnsi"/>
                <w:bCs/>
                <w:sz w:val="22"/>
                <w:szCs w:val="22"/>
                <w:lang w:eastAsia="en-US"/>
              </w:rPr>
              <w:t>3-58</w:t>
            </w:r>
          </w:p>
          <w:p w:rsidR="00C87CD4" w:rsidRPr="00D81A7B" w:rsidRDefault="00C87CD4" w:rsidP="00734D02">
            <w:pPr>
              <w:pStyle w:val="nazev"/>
              <w:numPr>
                <w:ilvl w:val="0"/>
                <w:numId w:val="0"/>
              </w:numPr>
              <w:rPr>
                <w:rFonts w:asciiTheme="minorHAnsi" w:eastAsia="Calibri" w:hAnsiTheme="minorHAnsi" w:cstheme="minorHAnsi"/>
                <w:bCs/>
                <w:sz w:val="22"/>
                <w:szCs w:val="22"/>
                <w:lang w:val="cs-CZ" w:eastAsia="en-US"/>
              </w:rPr>
            </w:pPr>
          </w:p>
        </w:tc>
      </w:tr>
      <w:tr w:rsidR="00C87CD4" w:rsidRPr="00D81A7B"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Before w:val="1"/>
          <w:wBefore w:w="30" w:type="dxa"/>
          <w:cantSplit/>
          <w:jc w:val="center"/>
        </w:trPr>
        <w:tc>
          <w:tcPr>
            <w:tcW w:w="851" w:type="dxa"/>
            <w:tcBorders>
              <w:top w:val="single" w:sz="8" w:space="0" w:color="auto"/>
              <w:left w:val="single" w:sz="8" w:space="0" w:color="auto"/>
              <w:bottom w:val="single" w:sz="8" w:space="0" w:color="auto"/>
              <w:right w:val="single" w:sz="8" w:space="0" w:color="auto"/>
            </w:tcBorders>
            <w:vAlign w:val="center"/>
          </w:tcPr>
          <w:p w:rsidR="00C87CD4" w:rsidRDefault="00C87CD4" w:rsidP="00734D02">
            <w:pPr>
              <w:spacing w:after="0"/>
              <w:rPr>
                <w:rFonts w:cstheme="minorHAnsi"/>
                <w:bCs/>
              </w:rPr>
            </w:pPr>
            <w:r>
              <w:rPr>
                <w:rFonts w:cstheme="minorHAnsi"/>
                <w:bCs/>
              </w:rPr>
              <w:t>9</w:t>
            </w:r>
          </w:p>
        </w:tc>
        <w:tc>
          <w:tcPr>
            <w:tcW w:w="5103" w:type="dxa"/>
            <w:gridSpan w:val="5"/>
            <w:tcBorders>
              <w:top w:val="single" w:sz="8" w:space="0" w:color="auto"/>
              <w:left w:val="single" w:sz="8" w:space="0" w:color="auto"/>
              <w:bottom w:val="single" w:sz="8" w:space="0" w:color="auto"/>
              <w:right w:val="single" w:sz="8" w:space="0" w:color="auto"/>
            </w:tcBorders>
            <w:vAlign w:val="center"/>
          </w:tcPr>
          <w:p w:rsidR="00C87CD4" w:rsidRDefault="00C87CD4"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 xml:space="preserve">Kontrola a řízení projektu –schůzky výkonného výboru </w:t>
            </w:r>
            <w:r>
              <w:rPr>
                <w:rFonts w:asciiTheme="minorHAnsi" w:eastAsia="Calibri" w:hAnsiTheme="minorHAnsi" w:cstheme="minorHAnsi"/>
                <w:bCs/>
                <w:sz w:val="22"/>
                <w:szCs w:val="22"/>
                <w:lang w:eastAsia="en-US"/>
              </w:rPr>
              <w:t xml:space="preserve">(1) </w:t>
            </w:r>
            <w:r>
              <w:rPr>
                <w:rFonts w:asciiTheme="minorHAnsi" w:eastAsia="Calibri" w:hAnsiTheme="minorHAnsi" w:cstheme="minorHAnsi"/>
                <w:bCs/>
                <w:sz w:val="22"/>
                <w:szCs w:val="22"/>
                <w:lang w:val="cs-CZ" w:eastAsia="en-US"/>
              </w:rPr>
              <w:t xml:space="preserve">a řídícího výboru, průběžná zpráva (2), vědecká evaluace projektu a jeho týmů (3) </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C87CD4" w:rsidRDefault="00C87CD4"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VUT + partneři</w:t>
            </w:r>
            <w:r w:rsidDel="00B56E16">
              <w:rPr>
                <w:rFonts w:asciiTheme="minorHAnsi" w:eastAsia="Calibri" w:hAnsiTheme="minorHAnsi" w:cstheme="minorHAnsi"/>
                <w:bCs/>
                <w:sz w:val="22"/>
                <w:szCs w:val="22"/>
                <w:lang w:val="cs-CZ" w:eastAsia="en-US"/>
              </w:rPr>
              <w:t xml:space="preserve"> </w:t>
            </w:r>
          </w:p>
        </w:tc>
        <w:tc>
          <w:tcPr>
            <w:tcW w:w="1842" w:type="dxa"/>
            <w:gridSpan w:val="2"/>
            <w:tcBorders>
              <w:top w:val="single" w:sz="8" w:space="0" w:color="auto"/>
              <w:left w:val="single" w:sz="8" w:space="0" w:color="auto"/>
              <w:bottom w:val="single" w:sz="8" w:space="0" w:color="auto"/>
              <w:right w:val="single" w:sz="8" w:space="0" w:color="auto"/>
            </w:tcBorders>
            <w:vAlign w:val="center"/>
          </w:tcPr>
          <w:p w:rsidR="00C87CD4" w:rsidRDefault="00C87CD4" w:rsidP="00C87CD4">
            <w:pPr>
              <w:pStyle w:val="nazev"/>
              <w:numPr>
                <w:ilvl w:val="0"/>
                <w:numId w:val="5"/>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půlročně</w:t>
            </w:r>
          </w:p>
          <w:p w:rsidR="00C87CD4" w:rsidRDefault="00C87CD4" w:rsidP="00C87CD4">
            <w:pPr>
              <w:pStyle w:val="nazev"/>
              <w:numPr>
                <w:ilvl w:val="0"/>
                <w:numId w:val="5"/>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ročně</w:t>
            </w:r>
          </w:p>
          <w:p w:rsidR="00C87CD4" w:rsidRDefault="00C87CD4" w:rsidP="00C87CD4">
            <w:pPr>
              <w:pStyle w:val="nazev"/>
              <w:numPr>
                <w:ilvl w:val="0"/>
                <w:numId w:val="5"/>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M18, 48</w:t>
            </w:r>
          </w:p>
        </w:tc>
      </w:tr>
      <w:tr w:rsidR="00C87CD4" w:rsidRPr="00D81A7B"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Before w:val="1"/>
          <w:wBefore w:w="30" w:type="dxa"/>
          <w:cantSplit/>
          <w:jc w:val="center"/>
        </w:trPr>
        <w:tc>
          <w:tcPr>
            <w:tcW w:w="851" w:type="dxa"/>
            <w:tcBorders>
              <w:top w:val="single" w:sz="8" w:space="0" w:color="auto"/>
              <w:left w:val="single" w:sz="8" w:space="0" w:color="auto"/>
              <w:bottom w:val="single" w:sz="8" w:space="0" w:color="auto"/>
              <w:right w:val="single" w:sz="8" w:space="0" w:color="auto"/>
            </w:tcBorders>
            <w:vAlign w:val="center"/>
          </w:tcPr>
          <w:p w:rsidR="00C87CD4" w:rsidRDefault="00C87CD4" w:rsidP="00734D02">
            <w:pPr>
              <w:spacing w:after="0"/>
              <w:rPr>
                <w:rFonts w:cstheme="minorHAnsi"/>
                <w:bCs/>
              </w:rPr>
            </w:pPr>
            <w:r>
              <w:rPr>
                <w:rFonts w:cstheme="minorHAnsi"/>
                <w:bCs/>
              </w:rPr>
              <w:t>10</w:t>
            </w:r>
          </w:p>
        </w:tc>
        <w:tc>
          <w:tcPr>
            <w:tcW w:w="5103" w:type="dxa"/>
            <w:gridSpan w:val="5"/>
            <w:tcBorders>
              <w:top w:val="single" w:sz="8" w:space="0" w:color="auto"/>
              <w:left w:val="single" w:sz="8" w:space="0" w:color="auto"/>
              <w:bottom w:val="single" w:sz="8" w:space="0" w:color="auto"/>
              <w:right w:val="single" w:sz="8" w:space="0" w:color="auto"/>
            </w:tcBorders>
            <w:vAlign w:val="center"/>
          </w:tcPr>
          <w:p w:rsidR="00C87CD4" w:rsidRDefault="00C87CD4"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Vyhodnocení výsledků projektu, závěrečná zpráva</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C87CD4" w:rsidRDefault="00C87CD4"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VUT + partneři</w:t>
            </w:r>
            <w:r w:rsidDel="00B56E16">
              <w:rPr>
                <w:rFonts w:asciiTheme="minorHAnsi" w:eastAsia="Calibri" w:hAnsiTheme="minorHAnsi" w:cstheme="minorHAnsi"/>
                <w:bCs/>
                <w:sz w:val="22"/>
                <w:szCs w:val="22"/>
                <w:lang w:val="cs-CZ" w:eastAsia="en-US"/>
              </w:rPr>
              <w:t xml:space="preserve"> </w:t>
            </w:r>
          </w:p>
        </w:tc>
        <w:tc>
          <w:tcPr>
            <w:tcW w:w="1842" w:type="dxa"/>
            <w:gridSpan w:val="2"/>
            <w:tcBorders>
              <w:top w:val="single" w:sz="8" w:space="0" w:color="auto"/>
              <w:left w:val="single" w:sz="8" w:space="0" w:color="auto"/>
              <w:bottom w:val="single" w:sz="8" w:space="0" w:color="auto"/>
              <w:right w:val="single" w:sz="8" w:space="0" w:color="auto"/>
            </w:tcBorders>
            <w:vAlign w:val="center"/>
          </w:tcPr>
          <w:p w:rsidR="00C87CD4" w:rsidRDefault="00C87CD4"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M 58 - 60</w:t>
            </w:r>
          </w:p>
        </w:tc>
      </w:tr>
    </w:tbl>
    <w:p w:rsidR="008754B7" w:rsidRDefault="008754B7"/>
    <w:p w:rsidR="00C87CD4" w:rsidRDefault="00C87CD4">
      <w:r>
        <w:br w:type="page"/>
      </w:r>
    </w:p>
    <w:p w:rsidR="00C87CD4" w:rsidRDefault="00C87CD4"/>
    <w:p w:rsidR="00C87CD4" w:rsidRDefault="00C87CD4" w:rsidP="00C87CD4">
      <w:r w:rsidRPr="00C87CD4">
        <w:t xml:space="preserve"> </w:t>
      </w:r>
    </w:p>
    <w:tbl>
      <w:tblPr>
        <w:tblW w:w="9362" w:type="dxa"/>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
        <w:gridCol w:w="881"/>
        <w:gridCol w:w="254"/>
        <w:gridCol w:w="1275"/>
        <w:gridCol w:w="2127"/>
        <w:gridCol w:w="461"/>
        <w:gridCol w:w="760"/>
        <w:gridCol w:w="1472"/>
        <w:gridCol w:w="462"/>
        <w:gridCol w:w="1092"/>
        <w:gridCol w:w="289"/>
      </w:tblGrid>
      <w:tr w:rsidR="00C87CD4" w:rsidRPr="00D81A7B" w:rsidTr="00734D02">
        <w:trPr>
          <w:gridBefore w:val="1"/>
          <w:wBefore w:w="289" w:type="dxa"/>
          <w:trHeight w:val="323"/>
        </w:trPr>
        <w:tc>
          <w:tcPr>
            <w:tcW w:w="2410" w:type="dxa"/>
            <w:gridSpan w:val="3"/>
            <w:noWrap/>
            <w:hideMark/>
          </w:tcPr>
          <w:p w:rsidR="00C87CD4" w:rsidRPr="00D81A7B" w:rsidRDefault="00C87CD4" w:rsidP="00734D02">
            <w:pPr>
              <w:spacing w:after="0"/>
              <w:rPr>
                <w:rFonts w:cstheme="minorHAnsi"/>
                <w:bCs/>
                <w:i/>
              </w:rPr>
            </w:pPr>
            <w:r w:rsidRPr="00D81A7B">
              <w:rPr>
                <w:rFonts w:cstheme="minorHAnsi"/>
                <w:bCs/>
                <w:i/>
              </w:rPr>
              <w:t xml:space="preserve">Oblast změny:   </w:t>
            </w:r>
          </w:p>
        </w:tc>
        <w:tc>
          <w:tcPr>
            <w:tcW w:w="6663" w:type="dxa"/>
            <w:gridSpan w:val="7"/>
            <w:noWrap/>
          </w:tcPr>
          <w:p w:rsidR="00C87CD4" w:rsidRPr="00D81A7B" w:rsidRDefault="00C87CD4" w:rsidP="00734D02">
            <w:pPr>
              <w:spacing w:after="0"/>
              <w:rPr>
                <w:rFonts w:cstheme="minorHAnsi"/>
                <w:bCs/>
                <w:i/>
              </w:rPr>
            </w:pPr>
            <w:r w:rsidRPr="006B55C5">
              <w:rPr>
                <w:rFonts w:cstheme="minorHAnsi"/>
                <w:bCs/>
                <w:i/>
              </w:rPr>
              <w:t>Excelence ve výzkumu</w:t>
            </w:r>
          </w:p>
        </w:tc>
      </w:tr>
      <w:tr w:rsidR="00C87CD4" w:rsidRPr="00D81A7B" w:rsidTr="00734D02">
        <w:trPr>
          <w:gridBefore w:val="1"/>
          <w:wBefore w:w="289" w:type="dxa"/>
          <w:trHeight w:val="321"/>
        </w:trPr>
        <w:tc>
          <w:tcPr>
            <w:tcW w:w="2410" w:type="dxa"/>
            <w:gridSpan w:val="3"/>
            <w:noWrap/>
            <w:hideMark/>
          </w:tcPr>
          <w:p w:rsidR="00C87CD4" w:rsidRPr="00D81A7B" w:rsidRDefault="00C87CD4" w:rsidP="00734D02">
            <w:pPr>
              <w:spacing w:after="0"/>
              <w:rPr>
                <w:rFonts w:cstheme="minorHAnsi"/>
                <w:bCs/>
                <w:i/>
              </w:rPr>
            </w:pPr>
            <w:r w:rsidRPr="00D81A7B">
              <w:rPr>
                <w:rFonts w:cstheme="minorHAnsi"/>
                <w:bCs/>
                <w:i/>
              </w:rPr>
              <w:t xml:space="preserve">Strategický cíl:   </w:t>
            </w:r>
          </w:p>
        </w:tc>
        <w:tc>
          <w:tcPr>
            <w:tcW w:w="6663" w:type="dxa"/>
            <w:gridSpan w:val="7"/>
            <w:noWrap/>
          </w:tcPr>
          <w:p w:rsidR="00C87CD4" w:rsidRPr="00D81A7B" w:rsidRDefault="00C87CD4" w:rsidP="00734D02">
            <w:pPr>
              <w:spacing w:after="0"/>
              <w:rPr>
                <w:rFonts w:cstheme="minorHAnsi"/>
                <w:bCs/>
                <w:i/>
                <w:iCs/>
              </w:rPr>
            </w:pPr>
            <w:r w:rsidRPr="006B55C5">
              <w:rPr>
                <w:rFonts w:cstheme="minorHAnsi"/>
                <w:bCs/>
                <w:i/>
                <w:iCs/>
              </w:rPr>
              <w:t>Cíl B.1. Zvýšit kvalitu a problémovou orientaci</w:t>
            </w:r>
            <w:r>
              <w:rPr>
                <w:rFonts w:cstheme="minorHAnsi"/>
                <w:bCs/>
                <w:i/>
                <w:iCs/>
              </w:rPr>
              <w:t xml:space="preserve"> </w:t>
            </w:r>
            <w:r w:rsidRPr="006B55C5">
              <w:rPr>
                <w:rFonts w:cstheme="minorHAnsi"/>
                <w:bCs/>
                <w:i/>
                <w:iCs/>
              </w:rPr>
              <w:t>veřejného výzkumu v JMK</w:t>
            </w:r>
          </w:p>
        </w:tc>
      </w:tr>
      <w:tr w:rsidR="00C87CD4" w:rsidRPr="00D81A7B" w:rsidTr="00734D02">
        <w:trPr>
          <w:gridBefore w:val="1"/>
          <w:wBefore w:w="289" w:type="dxa"/>
          <w:trHeight w:val="321"/>
        </w:trPr>
        <w:tc>
          <w:tcPr>
            <w:tcW w:w="2410" w:type="dxa"/>
            <w:gridSpan w:val="3"/>
            <w:noWrap/>
          </w:tcPr>
          <w:p w:rsidR="00C87CD4" w:rsidRPr="00D81A7B" w:rsidRDefault="00C87CD4" w:rsidP="00734D02">
            <w:pPr>
              <w:spacing w:after="0"/>
              <w:rPr>
                <w:rFonts w:cstheme="minorHAnsi"/>
                <w:bCs/>
                <w:i/>
              </w:rPr>
            </w:pPr>
            <w:r w:rsidRPr="00D81A7B">
              <w:rPr>
                <w:rFonts w:cstheme="minorHAnsi"/>
                <w:bCs/>
                <w:i/>
              </w:rPr>
              <w:t xml:space="preserve">Specifický cíl </w:t>
            </w:r>
          </w:p>
        </w:tc>
        <w:tc>
          <w:tcPr>
            <w:tcW w:w="6663" w:type="dxa"/>
            <w:gridSpan w:val="7"/>
            <w:noWrap/>
          </w:tcPr>
          <w:p w:rsidR="00C87CD4" w:rsidRDefault="00C87CD4" w:rsidP="00734D02">
            <w:pPr>
              <w:spacing w:after="0"/>
              <w:rPr>
                <w:rFonts w:cstheme="minorHAnsi"/>
                <w:bCs/>
                <w:i/>
              </w:rPr>
            </w:pPr>
            <w:r w:rsidRPr="006B55C5">
              <w:rPr>
                <w:rFonts w:cstheme="minorHAnsi"/>
                <w:bCs/>
                <w:i/>
              </w:rPr>
              <w:t>B.1.2. Zlepšit materiální podmínky pro kvalitní</w:t>
            </w:r>
            <w:r>
              <w:rPr>
                <w:rFonts w:cstheme="minorHAnsi"/>
                <w:bCs/>
                <w:i/>
              </w:rPr>
              <w:t xml:space="preserve"> </w:t>
            </w:r>
            <w:r w:rsidRPr="006B55C5">
              <w:rPr>
                <w:rFonts w:cstheme="minorHAnsi"/>
                <w:bCs/>
                <w:i/>
              </w:rPr>
              <w:t>výzkumné týmy v JMK a zvýšit jejich atraktivitu</w:t>
            </w:r>
          </w:p>
          <w:p w:rsidR="00C87CD4" w:rsidRPr="00D81A7B" w:rsidRDefault="00C87CD4" w:rsidP="00734D02">
            <w:pPr>
              <w:spacing w:after="0"/>
              <w:rPr>
                <w:rFonts w:cstheme="minorHAnsi"/>
                <w:bCs/>
                <w:i/>
              </w:rPr>
            </w:pPr>
          </w:p>
        </w:tc>
      </w:tr>
      <w:tr w:rsidR="00C87CD4" w:rsidRPr="00D81A7B" w:rsidTr="00734D02">
        <w:trPr>
          <w:gridBefore w:val="1"/>
          <w:wBefore w:w="289" w:type="dxa"/>
          <w:trHeight w:val="321"/>
        </w:trPr>
        <w:tc>
          <w:tcPr>
            <w:tcW w:w="2410" w:type="dxa"/>
            <w:gridSpan w:val="3"/>
            <w:noWrap/>
          </w:tcPr>
          <w:p w:rsidR="00C87CD4" w:rsidRPr="00D81A7B" w:rsidRDefault="00C87CD4" w:rsidP="00734D02">
            <w:pPr>
              <w:spacing w:after="0"/>
              <w:rPr>
                <w:rFonts w:cstheme="minorHAnsi"/>
                <w:bCs/>
                <w:i/>
              </w:rPr>
            </w:pPr>
            <w:r w:rsidRPr="00D81A7B">
              <w:rPr>
                <w:rFonts w:cstheme="minorHAnsi"/>
                <w:bCs/>
              </w:rPr>
              <w:t xml:space="preserve">Název projektu:  </w:t>
            </w:r>
          </w:p>
        </w:tc>
        <w:tc>
          <w:tcPr>
            <w:tcW w:w="6663" w:type="dxa"/>
            <w:gridSpan w:val="7"/>
            <w:noWrap/>
          </w:tcPr>
          <w:p w:rsidR="00C87CD4" w:rsidRPr="00C02F4E" w:rsidRDefault="00C87CD4" w:rsidP="00734D02">
            <w:pPr>
              <w:spacing w:after="0"/>
              <w:rPr>
                <w:rFonts w:cstheme="minorHAnsi"/>
                <w:bCs/>
              </w:rPr>
            </w:pPr>
            <w:r>
              <w:rPr>
                <w:rFonts w:cstheme="minorHAnsi"/>
                <w:bCs/>
              </w:rPr>
              <w:t>Veterinární medicína a trvale udržitelné produkční systémy</w:t>
            </w:r>
          </w:p>
        </w:tc>
      </w:tr>
      <w:tr w:rsidR="00C87CD4" w:rsidRPr="00D81A7B" w:rsidTr="00734D02">
        <w:trPr>
          <w:gridBefore w:val="1"/>
          <w:wBefore w:w="289" w:type="dxa"/>
          <w:trHeight w:val="321"/>
        </w:trPr>
        <w:tc>
          <w:tcPr>
            <w:tcW w:w="2410" w:type="dxa"/>
            <w:gridSpan w:val="3"/>
            <w:noWrap/>
          </w:tcPr>
          <w:p w:rsidR="00C87CD4" w:rsidRPr="00D81A7B" w:rsidRDefault="00C87CD4" w:rsidP="00734D02">
            <w:pPr>
              <w:spacing w:after="0"/>
              <w:rPr>
                <w:rFonts w:cstheme="minorHAnsi"/>
                <w:bCs/>
              </w:rPr>
            </w:pPr>
            <w:r w:rsidRPr="00D81A7B">
              <w:rPr>
                <w:rFonts w:cstheme="minorHAnsi"/>
                <w:bCs/>
              </w:rPr>
              <w:t>Zdůvodnění a popis projektu</w:t>
            </w:r>
          </w:p>
          <w:p w:rsidR="00C87CD4" w:rsidRPr="00D81A7B" w:rsidRDefault="00C87CD4" w:rsidP="00734D02">
            <w:pPr>
              <w:spacing w:after="0"/>
              <w:rPr>
                <w:rFonts w:cstheme="minorHAnsi"/>
                <w:bCs/>
                <w:shd w:val="pct15" w:color="auto" w:fill="FFFFFF"/>
              </w:rPr>
            </w:pPr>
          </w:p>
        </w:tc>
        <w:tc>
          <w:tcPr>
            <w:tcW w:w="6663" w:type="dxa"/>
            <w:gridSpan w:val="7"/>
            <w:noWrap/>
          </w:tcPr>
          <w:p w:rsidR="00C87CD4" w:rsidRPr="00FC02A8" w:rsidRDefault="00C87CD4" w:rsidP="00734D02">
            <w:pPr>
              <w:spacing w:after="0" w:line="240" w:lineRule="auto"/>
              <w:rPr>
                <w:rFonts w:cstheme="minorHAnsi"/>
                <w:bCs/>
              </w:rPr>
            </w:pPr>
            <w:r w:rsidRPr="00FC02A8">
              <w:rPr>
                <w:rFonts w:cstheme="minorHAnsi"/>
                <w:bCs/>
              </w:rPr>
              <w:t>Město Brno je centrem veterinární medicíny v České republice. Nachází se v něm Veterinární a farmaceutická univerzita</w:t>
            </w:r>
            <w:r>
              <w:rPr>
                <w:rFonts w:cstheme="minorHAnsi"/>
                <w:bCs/>
              </w:rPr>
              <w:t xml:space="preserve"> (dále jen VFU)</w:t>
            </w:r>
            <w:r w:rsidRPr="00FC02A8">
              <w:rPr>
                <w:rFonts w:cstheme="minorHAnsi"/>
                <w:bCs/>
              </w:rPr>
              <w:t>, Ústav pro státní kontrolu biopreparátů a léčiv, a Výzkumný ústav veterinárního lékařství v.v.i. (dále jen VÚVeL).</w:t>
            </w:r>
            <w:r>
              <w:rPr>
                <w:rFonts w:cstheme="minorHAnsi"/>
                <w:bCs/>
              </w:rPr>
              <w:t xml:space="preserve"> Region Jižní Čechy je naopak doménou produkce sladkovodních ryb v České republice, který je v připravovaném projektu reprezentován </w:t>
            </w:r>
            <w:r>
              <w:t>Fakultou rybářství a ochrany vod</w:t>
            </w:r>
            <w:r>
              <w:rPr>
                <w:rFonts w:cstheme="minorHAnsi"/>
                <w:bCs/>
              </w:rPr>
              <w:t xml:space="preserve"> Jihočeské univerzity ve Vodňanech (dále jen </w:t>
            </w:r>
            <w:r>
              <w:t>FROV JU)</w:t>
            </w:r>
            <w:r>
              <w:rPr>
                <w:rFonts w:cstheme="minorHAnsi"/>
                <w:bCs/>
              </w:rPr>
              <w:t>. Ústav organické chemie a biochemie (ÚOCHaB) patří mezi nejvýznamnější výzkumné instituce v ČR zaměřené na vývoj a testování nových biopreparátů a léčiv-</w:t>
            </w:r>
          </w:p>
          <w:p w:rsidR="00C87CD4" w:rsidRPr="00FC02A8" w:rsidRDefault="00C87CD4" w:rsidP="00734D02">
            <w:pPr>
              <w:spacing w:after="0" w:line="240" w:lineRule="auto"/>
              <w:rPr>
                <w:rFonts w:cstheme="minorHAnsi"/>
                <w:bCs/>
              </w:rPr>
            </w:pPr>
          </w:p>
          <w:p w:rsidR="00C87CD4" w:rsidRPr="00FC02A8" w:rsidRDefault="00C87CD4" w:rsidP="00734D02">
            <w:pPr>
              <w:spacing w:after="0" w:line="240" w:lineRule="auto"/>
              <w:rPr>
                <w:rFonts w:cstheme="minorHAnsi"/>
                <w:bCs/>
              </w:rPr>
            </w:pPr>
            <w:r w:rsidRPr="00FC02A8">
              <w:rPr>
                <w:rFonts w:cstheme="minorHAnsi"/>
                <w:bCs/>
              </w:rPr>
              <w:t xml:space="preserve">VÚVeL je (spolu)nositelem 2 projektů OP VaVpI AdmireVet a CEITEC. Současně je nositelem 3 projektů OP VK (Coopelia, Cedila a MikroDok). </w:t>
            </w:r>
            <w:r>
              <w:t>FROV JU</w:t>
            </w:r>
            <w:r>
              <w:rPr>
                <w:rFonts w:cstheme="minorHAnsi"/>
                <w:bCs/>
              </w:rPr>
              <w:t xml:space="preserve"> je nositelem projektu OP VaVpI CENAKVA. Partner VFU je součástí projektu CEITEC.  Propojením </w:t>
            </w:r>
            <w:r w:rsidRPr="00FC02A8">
              <w:rPr>
                <w:rFonts w:cstheme="minorHAnsi"/>
                <w:bCs/>
              </w:rPr>
              <w:t>tě</w:t>
            </w:r>
            <w:r>
              <w:rPr>
                <w:rFonts w:cstheme="minorHAnsi"/>
                <w:bCs/>
              </w:rPr>
              <w:t>ch</w:t>
            </w:r>
            <w:r w:rsidRPr="00FC02A8">
              <w:rPr>
                <w:rFonts w:cstheme="minorHAnsi"/>
                <w:bCs/>
              </w:rPr>
              <w:t>to prog</w:t>
            </w:r>
            <w:r>
              <w:rPr>
                <w:rFonts w:cstheme="minorHAnsi"/>
                <w:bCs/>
              </w:rPr>
              <w:t>ramů a navazujících projektů dojde</w:t>
            </w:r>
            <w:r w:rsidRPr="00FC02A8">
              <w:rPr>
                <w:rFonts w:cstheme="minorHAnsi"/>
                <w:bCs/>
              </w:rPr>
              <w:t xml:space="preserve"> </w:t>
            </w:r>
            <w:r>
              <w:rPr>
                <w:rFonts w:cstheme="minorHAnsi"/>
                <w:bCs/>
              </w:rPr>
              <w:t xml:space="preserve">k </w:t>
            </w:r>
            <w:r w:rsidRPr="00FC02A8">
              <w:rPr>
                <w:rFonts w:cstheme="minorHAnsi"/>
                <w:bCs/>
              </w:rPr>
              <w:t>vytvořen</w:t>
            </w:r>
            <w:r>
              <w:rPr>
                <w:rFonts w:cstheme="minorHAnsi"/>
                <w:bCs/>
              </w:rPr>
              <w:t>í</w:t>
            </w:r>
            <w:r w:rsidRPr="00FC02A8">
              <w:rPr>
                <w:rFonts w:cstheme="minorHAnsi"/>
                <w:bCs/>
              </w:rPr>
              <w:t xml:space="preserve"> siln</w:t>
            </w:r>
            <w:r>
              <w:rPr>
                <w:rFonts w:cstheme="minorHAnsi"/>
                <w:bCs/>
              </w:rPr>
              <w:t>é materiální základny</w:t>
            </w:r>
            <w:r w:rsidRPr="00FC02A8">
              <w:rPr>
                <w:rFonts w:cstheme="minorHAnsi"/>
                <w:bCs/>
              </w:rPr>
              <w:t xml:space="preserve"> sestávající se z unikátního přístrojového vybavení a možnosti pracovat se zvířaty za kontrolovaných a řízených podmínek. </w:t>
            </w:r>
          </w:p>
          <w:p w:rsidR="00C87CD4" w:rsidRPr="00FC02A8" w:rsidRDefault="00C87CD4" w:rsidP="00734D02">
            <w:pPr>
              <w:spacing w:after="0" w:line="240" w:lineRule="auto"/>
              <w:rPr>
                <w:rFonts w:cstheme="minorHAnsi"/>
                <w:bCs/>
              </w:rPr>
            </w:pPr>
          </w:p>
          <w:p w:rsidR="00C87CD4" w:rsidRPr="00FC02A8" w:rsidRDefault="00C87CD4" w:rsidP="00734D02">
            <w:pPr>
              <w:spacing w:after="0" w:line="240" w:lineRule="auto"/>
              <w:rPr>
                <w:rFonts w:cstheme="minorHAnsi"/>
                <w:bCs/>
              </w:rPr>
            </w:pPr>
            <w:r w:rsidRPr="00FC02A8">
              <w:rPr>
                <w:rFonts w:cstheme="minorHAnsi"/>
                <w:bCs/>
              </w:rPr>
              <w:t xml:space="preserve">Projekt OP VVV bude zaměřen na podporu výzkumných aktivit v týmech ve VÚVeL, </w:t>
            </w:r>
            <w:r>
              <w:rPr>
                <w:rFonts w:cstheme="minorHAnsi"/>
                <w:bCs/>
              </w:rPr>
              <w:t xml:space="preserve">JcU, VFU a UOCHaB, </w:t>
            </w:r>
            <w:r w:rsidRPr="00FC02A8">
              <w:rPr>
                <w:rFonts w:cstheme="minorHAnsi"/>
                <w:bCs/>
              </w:rPr>
              <w:t>které se dokázaly v předchozím období řádně etablovat. Současně budou tyto týmu citlivě doplněny o nová jména a témata jak z domácích, tak zahraničních pracovišť. Co se týče zahraničních pracovníků, důraz bu</w:t>
            </w:r>
            <w:r>
              <w:rPr>
                <w:rFonts w:cstheme="minorHAnsi"/>
                <w:bCs/>
              </w:rPr>
              <w:t>de kladen na spolupráci založenou</w:t>
            </w:r>
            <w:r w:rsidRPr="00FC02A8">
              <w:rPr>
                <w:rFonts w:cstheme="minorHAnsi"/>
                <w:bCs/>
              </w:rPr>
              <w:t xml:space="preserve"> na vzájemných kontaktech, výměnných pobytech PhD studentů i postdoktorálních stážistů a společných navazujících projektech.</w:t>
            </w:r>
            <w:r>
              <w:rPr>
                <w:rFonts w:cstheme="minorHAnsi"/>
                <w:bCs/>
              </w:rPr>
              <w:t xml:space="preserve"> Nosným a propojujícím tématem celého návrhu projektu OP VVV bude produkce a choroby ryb. Tato témata jsou řádně ustanovena na pracovištích partnerů VUVeL, JcU a VFU. </w:t>
            </w:r>
          </w:p>
          <w:p w:rsidR="00C87CD4" w:rsidRPr="00FC02A8" w:rsidRDefault="00C87CD4" w:rsidP="00734D02">
            <w:pPr>
              <w:spacing w:after="0" w:line="240" w:lineRule="auto"/>
              <w:rPr>
                <w:rFonts w:cstheme="minorHAnsi"/>
                <w:bCs/>
              </w:rPr>
            </w:pPr>
          </w:p>
          <w:p w:rsidR="00C87CD4" w:rsidRDefault="00C87CD4" w:rsidP="00734D02">
            <w:pPr>
              <w:spacing w:after="0" w:line="240" w:lineRule="auto"/>
              <w:rPr>
                <w:rFonts w:cstheme="minorHAnsi"/>
                <w:bCs/>
              </w:rPr>
            </w:pPr>
            <w:r w:rsidRPr="00FC02A8">
              <w:rPr>
                <w:rFonts w:cstheme="minorHAnsi"/>
                <w:bCs/>
              </w:rPr>
              <w:t>Navrhovaný projekt bude vycházet z mater</w:t>
            </w:r>
            <w:r>
              <w:rPr>
                <w:rFonts w:cstheme="minorHAnsi"/>
                <w:bCs/>
              </w:rPr>
              <w:t>iální základny vybudované díky 3</w:t>
            </w:r>
            <w:r w:rsidRPr="00FC02A8">
              <w:rPr>
                <w:rFonts w:cstheme="minorHAnsi"/>
                <w:bCs/>
              </w:rPr>
              <w:t xml:space="preserve"> projektům OP VaVpI a reálným lidským zdrojům </w:t>
            </w:r>
            <w:r>
              <w:rPr>
                <w:rFonts w:cstheme="minorHAnsi"/>
                <w:bCs/>
              </w:rPr>
              <w:t>proškolených</w:t>
            </w:r>
            <w:r w:rsidRPr="00FC02A8">
              <w:rPr>
                <w:rFonts w:cstheme="minorHAnsi"/>
                <w:bCs/>
              </w:rPr>
              <w:t xml:space="preserve"> v projektech OP VK. Projekt OP VVV bude </w:t>
            </w:r>
            <w:r>
              <w:rPr>
                <w:rFonts w:cstheme="minorHAnsi"/>
                <w:bCs/>
              </w:rPr>
              <w:t>sloužit k</w:t>
            </w:r>
            <w:r w:rsidRPr="00FC02A8">
              <w:rPr>
                <w:rFonts w:cstheme="minorHAnsi"/>
                <w:bCs/>
              </w:rPr>
              <w:t xml:space="preserve"> tvorbě primárních poznatků, které budou zvažovány ke komerčnímu využití a </w:t>
            </w:r>
            <w:r>
              <w:rPr>
                <w:rFonts w:cstheme="minorHAnsi"/>
                <w:bCs/>
              </w:rPr>
              <w:t>aplikaci v navazujícím projektu</w:t>
            </w:r>
            <w:r w:rsidRPr="00FC02A8">
              <w:rPr>
                <w:rFonts w:cstheme="minorHAnsi"/>
                <w:bCs/>
              </w:rPr>
              <w:t xml:space="preserve"> OP VVV připravovaným po</w:t>
            </w:r>
            <w:r>
              <w:rPr>
                <w:rFonts w:cstheme="minorHAnsi"/>
                <w:bCs/>
              </w:rPr>
              <w:t>dobným týmem do Prioritní osy 2</w:t>
            </w:r>
            <w:r w:rsidRPr="00FC02A8">
              <w:rPr>
                <w:rFonts w:cstheme="minorHAnsi"/>
                <w:bCs/>
              </w:rPr>
              <w:t>.</w:t>
            </w:r>
            <w:r>
              <w:rPr>
                <w:rFonts w:cstheme="minorHAnsi"/>
                <w:bCs/>
              </w:rPr>
              <w:t xml:space="preserve"> Mezi klíčové investice projektu budou patřit zejména.</w:t>
            </w:r>
          </w:p>
          <w:p w:rsidR="00C87CD4" w:rsidRDefault="00C87CD4" w:rsidP="00734D02">
            <w:pPr>
              <w:spacing w:after="0" w:line="240" w:lineRule="auto"/>
              <w:rPr>
                <w:rFonts w:cstheme="minorHAnsi"/>
                <w:bCs/>
              </w:rPr>
            </w:pPr>
          </w:p>
          <w:p w:rsidR="00C87CD4" w:rsidRPr="00C02F4E" w:rsidRDefault="00C87CD4" w:rsidP="00C87CD4">
            <w:pPr>
              <w:pStyle w:val="Odstavecseseznamem"/>
              <w:numPr>
                <w:ilvl w:val="0"/>
                <w:numId w:val="9"/>
              </w:numPr>
              <w:spacing w:after="0" w:line="240" w:lineRule="auto"/>
              <w:rPr>
                <w:rFonts w:cstheme="minorHAnsi"/>
                <w:bCs/>
              </w:rPr>
            </w:pPr>
            <w:r w:rsidRPr="00C02F4E">
              <w:rPr>
                <w:rFonts w:cstheme="minorHAnsi"/>
                <w:bCs/>
              </w:rPr>
              <w:t>Průtokový cytometrický analyzátor umožňující sortování buněk (12 mil. Kč) pro separaci jednotlivých populací buněk z heterogenní směsi a jejich využití pro následné laboratorní analýz.</w:t>
            </w:r>
          </w:p>
          <w:p w:rsidR="00C87CD4" w:rsidRPr="00C02F4E" w:rsidRDefault="00C87CD4" w:rsidP="00C87CD4">
            <w:pPr>
              <w:pStyle w:val="Odstavecseseznamem"/>
              <w:numPr>
                <w:ilvl w:val="0"/>
                <w:numId w:val="9"/>
              </w:numPr>
              <w:spacing w:after="0" w:line="240" w:lineRule="auto"/>
              <w:rPr>
                <w:rFonts w:cstheme="minorHAnsi"/>
                <w:bCs/>
              </w:rPr>
            </w:pPr>
            <w:r w:rsidRPr="00C02F4E">
              <w:rPr>
                <w:rFonts w:cstheme="minorHAnsi"/>
                <w:bCs/>
              </w:rPr>
              <w:lastRenderedPageBreak/>
              <w:t>Live cell imaging confocal workstation (12 mil. Kč) určená pro pozorování živých buněk ve velkém časovém a prostorovém rozlišení</w:t>
            </w:r>
          </w:p>
          <w:p w:rsidR="00C87CD4" w:rsidRPr="00C02F4E" w:rsidRDefault="00C87CD4" w:rsidP="00C87CD4">
            <w:pPr>
              <w:pStyle w:val="Odstavecseseznamem"/>
              <w:numPr>
                <w:ilvl w:val="0"/>
                <w:numId w:val="9"/>
              </w:numPr>
              <w:spacing w:after="0" w:line="240" w:lineRule="auto"/>
              <w:rPr>
                <w:rFonts w:cstheme="minorHAnsi"/>
                <w:bCs/>
              </w:rPr>
            </w:pPr>
            <w:r w:rsidRPr="00C02F4E">
              <w:rPr>
                <w:rFonts w:cstheme="minorHAnsi"/>
                <w:bCs/>
              </w:rPr>
              <w:t>Superresolution imaging system (12 - 20 mil. Kč) umožňující pozorování fixovaných preparátů a živých buněk v rozlišení přesahujícím běžné rozlišení světelné mikroskopie</w:t>
            </w:r>
          </w:p>
          <w:p w:rsidR="00C87CD4" w:rsidRPr="00C02F4E" w:rsidRDefault="00C87CD4" w:rsidP="00C87CD4">
            <w:pPr>
              <w:pStyle w:val="Odstavecseseznamem"/>
              <w:numPr>
                <w:ilvl w:val="0"/>
                <w:numId w:val="9"/>
              </w:numPr>
              <w:spacing w:after="0" w:line="240" w:lineRule="auto"/>
              <w:rPr>
                <w:rFonts w:cstheme="minorHAnsi"/>
                <w:bCs/>
              </w:rPr>
            </w:pPr>
            <w:r w:rsidRPr="00C02F4E">
              <w:rPr>
                <w:rFonts w:cstheme="minorHAnsi"/>
                <w:bCs/>
              </w:rPr>
              <w:t xml:space="preserve">Tandemový hmotnostní spektrometr (10 mil. Kč) pro studium metabolitů včetně software pro strukturní analýzu malých molekul a software pro necílený metabolomický screening. Hmotnostní spektrometr umožní studium výsledných nízkomolekulárních metabolitů při znalosti skladby střevní mikroflóry charakterizované nextgen sekvenováním a expresi proteinů/enzymů mikroorganismů pomocí stávajících hmotnostních spektrometrů. </w:t>
            </w:r>
          </w:p>
          <w:p w:rsidR="00C87CD4" w:rsidRPr="00C02F4E" w:rsidRDefault="00C87CD4" w:rsidP="00C87CD4">
            <w:pPr>
              <w:pStyle w:val="Odstavecseseznamem"/>
              <w:numPr>
                <w:ilvl w:val="0"/>
                <w:numId w:val="9"/>
              </w:numPr>
              <w:spacing w:after="0" w:line="240" w:lineRule="auto"/>
              <w:rPr>
                <w:rFonts w:cstheme="minorHAnsi"/>
                <w:bCs/>
              </w:rPr>
            </w:pPr>
            <w:r w:rsidRPr="00C02F4E">
              <w:rPr>
                <w:rFonts w:cstheme="minorHAnsi"/>
                <w:bCs/>
              </w:rPr>
              <w:t>Součástí projektu bude i dobudování centra CENAKVA z pohledu rozšíření experimentálního zázemí cíleného na infekční nemoci ryb (stavební úpravy, technologie, zařízení) s předpokládanou hodnotou 13 mil. Kč.</w:t>
            </w:r>
          </w:p>
        </w:tc>
      </w:tr>
      <w:tr w:rsidR="00C87CD4" w:rsidRPr="00D81A7B" w:rsidTr="00734D02">
        <w:trPr>
          <w:gridBefore w:val="1"/>
          <w:wBefore w:w="289" w:type="dxa"/>
          <w:trHeight w:val="454"/>
        </w:trPr>
        <w:tc>
          <w:tcPr>
            <w:tcW w:w="2410" w:type="dxa"/>
            <w:gridSpan w:val="3"/>
            <w:noWrap/>
            <w:hideMark/>
          </w:tcPr>
          <w:p w:rsidR="00C87CD4" w:rsidRPr="00D81A7B" w:rsidRDefault="00C87CD4" w:rsidP="00734D02">
            <w:pPr>
              <w:spacing w:after="0"/>
              <w:rPr>
                <w:rFonts w:cstheme="minorHAnsi"/>
                <w:bCs/>
              </w:rPr>
            </w:pPr>
            <w:r w:rsidRPr="00D81A7B">
              <w:rPr>
                <w:rFonts w:cstheme="minorHAnsi"/>
                <w:bCs/>
              </w:rPr>
              <w:lastRenderedPageBreak/>
              <w:t xml:space="preserve">Cíl projektu:  </w:t>
            </w:r>
          </w:p>
        </w:tc>
        <w:tc>
          <w:tcPr>
            <w:tcW w:w="6663" w:type="dxa"/>
            <w:gridSpan w:val="7"/>
            <w:hideMark/>
          </w:tcPr>
          <w:p w:rsidR="00C87CD4" w:rsidRDefault="00C87CD4" w:rsidP="00734D02">
            <w:pPr>
              <w:spacing w:after="0" w:line="240" w:lineRule="auto"/>
              <w:rPr>
                <w:rFonts w:cstheme="minorHAnsi"/>
                <w:bCs/>
              </w:rPr>
            </w:pPr>
            <w:r w:rsidRPr="00FC02A8">
              <w:rPr>
                <w:rFonts w:cstheme="minorHAnsi"/>
                <w:bCs/>
              </w:rPr>
              <w:t>Cíle</w:t>
            </w:r>
            <w:r>
              <w:rPr>
                <w:rFonts w:cstheme="minorHAnsi"/>
                <w:bCs/>
              </w:rPr>
              <w:t>m tohoto projektu je rozvinout stávající centra vybudovaná z projektů OP VaVpI AdmireVet, CENAKVA a CEITEC, která se jako jediné v České republice dlouhodobě a systematicky věnuje zdraví zvířat (ryby, prase, drůbež) a bezpečnosti potravin živočišného původu. Realizací projektu bude dobudováno unikátní, r</w:t>
            </w:r>
            <w:r w:rsidRPr="00FC02A8">
              <w:rPr>
                <w:rFonts w:cstheme="minorHAnsi"/>
                <w:bCs/>
              </w:rPr>
              <w:t xml:space="preserve">espektované a trvale udržitelné výzkumné centrum </w:t>
            </w:r>
            <w:r>
              <w:rPr>
                <w:rFonts w:cstheme="minorHAnsi"/>
                <w:bCs/>
              </w:rPr>
              <w:t>experimentální veterinární medicíny s důrazem na choroby ryb</w:t>
            </w:r>
            <w:r w:rsidRPr="00FC02A8">
              <w:rPr>
                <w:rFonts w:cstheme="minorHAnsi"/>
                <w:bCs/>
              </w:rPr>
              <w:t xml:space="preserve">. Toto centrum vznikne propojením a spoluprací pracovišť zabývajících se genetikou, imunologii, mikrobiologií a reprodukcí hospodářských </w:t>
            </w:r>
            <w:r>
              <w:rPr>
                <w:rFonts w:cstheme="minorHAnsi"/>
                <w:bCs/>
              </w:rPr>
              <w:t xml:space="preserve">a zájmových </w:t>
            </w:r>
            <w:r w:rsidRPr="00FC02A8">
              <w:rPr>
                <w:rFonts w:cstheme="minorHAnsi"/>
                <w:bCs/>
              </w:rPr>
              <w:t xml:space="preserve">zvířat. </w:t>
            </w:r>
            <w:r>
              <w:rPr>
                <w:rFonts w:cstheme="minorHAnsi"/>
                <w:bCs/>
              </w:rPr>
              <w:t>Řada poznatků zjištěných na zvířecích modelech bude využitelná i v humánní medicíně.</w:t>
            </w:r>
            <w:r w:rsidRPr="00FC02A8">
              <w:rPr>
                <w:rFonts w:cstheme="minorHAnsi"/>
                <w:bCs/>
              </w:rPr>
              <w:t xml:space="preserve"> </w:t>
            </w:r>
          </w:p>
          <w:p w:rsidR="00C87CD4" w:rsidRDefault="00C87CD4" w:rsidP="00734D02">
            <w:pPr>
              <w:spacing w:after="0" w:line="240" w:lineRule="auto"/>
              <w:rPr>
                <w:rFonts w:cstheme="minorHAnsi"/>
                <w:bCs/>
              </w:rPr>
            </w:pPr>
          </w:p>
          <w:p w:rsidR="00C87CD4" w:rsidRPr="00C02F4E" w:rsidRDefault="00C87CD4" w:rsidP="00734D02">
            <w:pPr>
              <w:spacing w:after="0" w:line="240" w:lineRule="auto"/>
              <w:rPr>
                <w:rFonts w:cstheme="minorHAnsi"/>
                <w:bCs/>
              </w:rPr>
            </w:pPr>
            <w:r>
              <w:rPr>
                <w:rFonts w:cstheme="minorHAnsi"/>
                <w:bCs/>
              </w:rPr>
              <w:t xml:space="preserve">Mimo publikace v mezinárodních časopisech projekt povede k finalizaci vývoje živých atenuovaných vakcín na ochranu chovů hospodářských zvířat, vývoji a užití nových adjuvans nebo vývoji nových diagnostických souprav. Tyto aktivity budou realizovány ve </w:t>
            </w:r>
            <w:r w:rsidRPr="00C02F4E">
              <w:rPr>
                <w:rFonts w:cstheme="minorHAnsi"/>
                <w:bCs/>
              </w:rPr>
              <w:t>spolupráci s partnery v oblasti biotechnologického nebo farmaceutického průmyslu jako např. Bioveta, Favea, Areko, BARD, Pharmaceutical Biotechnology LabMed</w:t>
            </w:r>
            <w:r>
              <w:rPr>
                <w:rFonts w:cstheme="minorHAnsi"/>
                <w:bCs/>
              </w:rPr>
              <w:t xml:space="preserve">iaServis, MediTox nebo  Dyntec. Mezi koncové domácí uživatelé budou patřit </w:t>
            </w:r>
            <w:r w:rsidRPr="00C02F4E">
              <w:rPr>
                <w:rFonts w:cstheme="minorHAnsi"/>
                <w:bCs/>
              </w:rPr>
              <w:t>chovatelé drůbeže jako nap</w:t>
            </w:r>
            <w:r>
              <w:rPr>
                <w:rFonts w:cstheme="minorHAnsi"/>
                <w:bCs/>
              </w:rPr>
              <w:t xml:space="preserve">ř. Mach a.s. nebo chovatelé ryb, což přispěje k trvale udržitelnému rozvoji v zemědělském sektoru. </w:t>
            </w:r>
            <w:r w:rsidRPr="00C02F4E">
              <w:rPr>
                <w:rFonts w:cstheme="minorHAnsi"/>
                <w:bCs/>
              </w:rPr>
              <w:t>Zahraniční partnerské pracoviště budou zahrnovat např. SEPPIC, Société d’Exploitation de Produits pour l’Industrie Chimique, Francie, S. A. SOCIÉTÉ INDUSTRIELLE LESAFFRE Ltd., Francie nebo CEVA Santé Animale S.A.,  Libourne, Francie,  CCPA Francie nebo Nutrition Sciences N.V. Belgie.</w:t>
            </w:r>
          </w:p>
          <w:p w:rsidR="00C87CD4" w:rsidRPr="00C02F4E" w:rsidRDefault="00C87CD4" w:rsidP="00734D02">
            <w:pPr>
              <w:spacing w:after="0" w:line="240" w:lineRule="auto"/>
              <w:rPr>
                <w:rFonts w:cstheme="minorHAnsi"/>
                <w:bCs/>
              </w:rPr>
            </w:pPr>
          </w:p>
          <w:p w:rsidR="00C87CD4" w:rsidRPr="00FC02A8" w:rsidRDefault="00C87CD4" w:rsidP="00734D02">
            <w:pPr>
              <w:spacing w:after="0" w:line="240" w:lineRule="auto"/>
              <w:rPr>
                <w:rFonts w:cstheme="minorHAnsi"/>
                <w:bCs/>
              </w:rPr>
            </w:pPr>
            <w:r w:rsidRPr="00C02F4E">
              <w:rPr>
                <w:rFonts w:cstheme="minorHAnsi"/>
                <w:bCs/>
              </w:rPr>
              <w:t>Akademické spolupráce budou rozvíjeny zejména s Mikrobiologickým ústavem AV, Masarykovou univerzitou Brno, Fyziologickým ústavem AV v Liběchově, Jihočeskou univerzitou v Českých Budějovicích, Ústavem molekulární genetiky AV a jednotlivými skupinami a týmy projektu CEITEC.</w:t>
            </w:r>
            <w:r>
              <w:rPr>
                <w:rFonts w:cstheme="minorHAnsi"/>
                <w:bCs/>
              </w:rPr>
              <w:t xml:space="preserve"> </w:t>
            </w:r>
            <w:r w:rsidRPr="00C02F4E">
              <w:rPr>
                <w:rFonts w:cstheme="minorHAnsi"/>
                <w:bCs/>
              </w:rPr>
              <w:t xml:space="preserve">Mezi klíčové akademické spolupracující subjekty v zahraničí bude patřit např. INRA Tours, University of Oxford, University of Nottingham, Veterinary University Wien, Systems biology Oxford, </w:t>
            </w:r>
            <w:r w:rsidRPr="00C02F4E">
              <w:rPr>
                <w:rFonts w:cstheme="minorHAnsi"/>
                <w:bCs/>
              </w:rPr>
              <w:lastRenderedPageBreak/>
              <w:t>UPENN Philadelphia, Michigan State University, EMBL Heidelberg, Nara University Japan, Freie Universitet Berlin, Royal Veterinary College Hatfield, nebo Instituto Nacional de Investigacion y Tecnologia Agraria y Alimentaria Madrid.</w:t>
            </w:r>
          </w:p>
        </w:tc>
      </w:tr>
      <w:tr w:rsidR="00C87CD4" w:rsidRPr="00D81A7B" w:rsidTr="00734D02">
        <w:trPr>
          <w:gridBefore w:val="1"/>
          <w:wBefore w:w="289" w:type="dxa"/>
          <w:trHeight w:val="426"/>
        </w:trPr>
        <w:tc>
          <w:tcPr>
            <w:tcW w:w="2410" w:type="dxa"/>
            <w:gridSpan w:val="3"/>
            <w:noWrap/>
            <w:hideMark/>
          </w:tcPr>
          <w:p w:rsidR="00C87CD4" w:rsidRPr="00D81A7B" w:rsidRDefault="00C87CD4" w:rsidP="00734D02">
            <w:pPr>
              <w:spacing w:after="0"/>
              <w:rPr>
                <w:rFonts w:cstheme="minorHAnsi"/>
                <w:bCs/>
              </w:rPr>
            </w:pPr>
            <w:r w:rsidRPr="00D81A7B">
              <w:rPr>
                <w:rFonts w:cstheme="minorHAnsi"/>
                <w:bCs/>
              </w:rPr>
              <w:lastRenderedPageBreak/>
              <w:t>Výstupy projektu (doklad dosažení cíle)</w:t>
            </w:r>
          </w:p>
        </w:tc>
        <w:tc>
          <w:tcPr>
            <w:tcW w:w="6663" w:type="dxa"/>
            <w:gridSpan w:val="7"/>
            <w:noWrap/>
          </w:tcPr>
          <w:p w:rsidR="00C87CD4" w:rsidRDefault="00C87CD4" w:rsidP="00734D02">
            <w:pPr>
              <w:spacing w:after="0" w:line="240" w:lineRule="auto"/>
              <w:rPr>
                <w:rFonts w:cstheme="minorHAnsi"/>
                <w:bCs/>
              </w:rPr>
            </w:pPr>
            <w:r w:rsidRPr="00FC02A8">
              <w:rPr>
                <w:rFonts w:cstheme="minorHAnsi"/>
                <w:bCs/>
              </w:rPr>
              <w:t xml:space="preserve">V průběhu řešení projektu dojde zejména </w:t>
            </w:r>
            <w:r>
              <w:rPr>
                <w:rFonts w:cstheme="minorHAnsi"/>
                <w:bCs/>
              </w:rPr>
              <w:t>k</w:t>
            </w:r>
          </w:p>
          <w:p w:rsidR="00C87CD4" w:rsidRPr="0023746F" w:rsidRDefault="00C87CD4" w:rsidP="00C87CD4">
            <w:pPr>
              <w:pStyle w:val="Odstavecseseznamem"/>
              <w:numPr>
                <w:ilvl w:val="0"/>
                <w:numId w:val="8"/>
              </w:numPr>
              <w:spacing w:after="0" w:line="240" w:lineRule="auto"/>
              <w:rPr>
                <w:rFonts w:cstheme="minorHAnsi"/>
                <w:bCs/>
              </w:rPr>
            </w:pPr>
            <w:r w:rsidRPr="0023746F">
              <w:rPr>
                <w:rFonts w:cstheme="minorHAnsi"/>
                <w:bCs/>
              </w:rPr>
              <w:t>vytvoření prostředí stimulujícího vznik a ověření nových myšlenek a hypotéz vhodných k přenosu do praxe</w:t>
            </w:r>
          </w:p>
          <w:p w:rsidR="00C87CD4" w:rsidRPr="00FC02A8" w:rsidRDefault="00C87CD4" w:rsidP="00C87CD4">
            <w:pPr>
              <w:pStyle w:val="Odstavecseseznamem"/>
              <w:numPr>
                <w:ilvl w:val="0"/>
                <w:numId w:val="8"/>
              </w:numPr>
              <w:spacing w:after="0" w:line="240" w:lineRule="auto"/>
              <w:rPr>
                <w:rFonts w:cstheme="minorHAnsi"/>
                <w:bCs/>
              </w:rPr>
            </w:pPr>
            <w:r w:rsidRPr="00FC02A8">
              <w:rPr>
                <w:rFonts w:cstheme="minorHAnsi"/>
                <w:bCs/>
              </w:rPr>
              <w:t>růstu kvality publikací doložitelné vyšším impakt faktorem než před zahájením projektu. Protože v rámci projektu půjde o vybudován</w:t>
            </w:r>
            <w:r>
              <w:rPr>
                <w:rFonts w:cstheme="minorHAnsi"/>
                <w:bCs/>
              </w:rPr>
              <w:t>í dlouhodobě fungujícího centra</w:t>
            </w:r>
            <w:r w:rsidRPr="00FC02A8">
              <w:rPr>
                <w:rFonts w:cstheme="minorHAnsi"/>
                <w:bCs/>
              </w:rPr>
              <w:t xml:space="preserve">, důraz bude kladen zejména na počet a kvalitu vlastních publikací, </w:t>
            </w:r>
            <w:r>
              <w:rPr>
                <w:rFonts w:cstheme="minorHAnsi"/>
                <w:bCs/>
              </w:rPr>
              <w:t>u</w:t>
            </w:r>
            <w:r w:rsidRPr="00FC02A8">
              <w:rPr>
                <w:rFonts w:cstheme="minorHAnsi"/>
                <w:bCs/>
              </w:rPr>
              <w:t xml:space="preserve"> kterých bude první i korespondující autor z</w:t>
            </w:r>
            <w:r>
              <w:rPr>
                <w:rFonts w:cstheme="minorHAnsi"/>
                <w:bCs/>
              </w:rPr>
              <w:t> navrhovatelů projektu</w:t>
            </w:r>
          </w:p>
          <w:p w:rsidR="00C87CD4" w:rsidRPr="00FC02A8" w:rsidRDefault="00C87CD4" w:rsidP="00C87CD4">
            <w:pPr>
              <w:pStyle w:val="Odstavecseseznamem"/>
              <w:numPr>
                <w:ilvl w:val="0"/>
                <w:numId w:val="8"/>
              </w:numPr>
              <w:spacing w:after="0" w:line="240" w:lineRule="auto"/>
              <w:rPr>
                <w:rFonts w:cstheme="minorHAnsi"/>
                <w:bCs/>
                <w:sz w:val="18"/>
                <w:szCs w:val="18"/>
              </w:rPr>
            </w:pPr>
            <w:r>
              <w:rPr>
                <w:rFonts w:cstheme="minorHAnsi"/>
                <w:bCs/>
              </w:rPr>
              <w:t>n</w:t>
            </w:r>
            <w:r w:rsidRPr="00FC02A8">
              <w:rPr>
                <w:rFonts w:cstheme="minorHAnsi"/>
                <w:bCs/>
              </w:rPr>
              <w:t xml:space="preserve">árůstu </w:t>
            </w:r>
            <w:r>
              <w:rPr>
                <w:rFonts w:cstheme="minorHAnsi"/>
                <w:bCs/>
              </w:rPr>
              <w:t xml:space="preserve">konkurenceschopnosti výzkumných týmů centra v evropském výzkumném prostoru, která bude doložitelná nárůstem </w:t>
            </w:r>
            <w:r w:rsidRPr="00FC02A8">
              <w:rPr>
                <w:rFonts w:cstheme="minorHAnsi"/>
                <w:bCs/>
              </w:rPr>
              <w:t>počtu podaných projektů do výzev H2020 (nebo podobných</w:t>
            </w:r>
            <w:r>
              <w:rPr>
                <w:rFonts w:cstheme="minorHAnsi"/>
                <w:bCs/>
              </w:rPr>
              <w:t>)</w:t>
            </w:r>
          </w:p>
          <w:p w:rsidR="00C87CD4" w:rsidRPr="00FC02A8" w:rsidRDefault="00C87CD4" w:rsidP="00C87CD4">
            <w:pPr>
              <w:pStyle w:val="Odstavecseseznamem"/>
              <w:numPr>
                <w:ilvl w:val="0"/>
                <w:numId w:val="8"/>
              </w:numPr>
              <w:spacing w:after="0" w:line="240" w:lineRule="auto"/>
              <w:rPr>
                <w:rFonts w:cstheme="minorHAnsi"/>
                <w:bCs/>
              </w:rPr>
            </w:pPr>
            <w:r w:rsidRPr="00FC02A8">
              <w:rPr>
                <w:rFonts w:cstheme="minorHAnsi"/>
                <w:bCs/>
              </w:rPr>
              <w:t>vzniku nových skupin sestávajících se ze zcela nových pracovníků nepo</w:t>
            </w:r>
            <w:r>
              <w:rPr>
                <w:rFonts w:cstheme="minorHAnsi"/>
                <w:bCs/>
              </w:rPr>
              <w:t>cházejících z PhD studentů navrhovatelů</w:t>
            </w:r>
          </w:p>
          <w:p w:rsidR="00C87CD4" w:rsidRPr="00FC02A8" w:rsidRDefault="00C87CD4" w:rsidP="00734D02">
            <w:pPr>
              <w:spacing w:after="0"/>
              <w:rPr>
                <w:rFonts w:cstheme="minorHAnsi"/>
                <w:bCs/>
              </w:rPr>
            </w:pPr>
          </w:p>
        </w:tc>
      </w:tr>
      <w:tr w:rsidR="00C87CD4" w:rsidRPr="00D81A7B" w:rsidTr="00734D02">
        <w:trPr>
          <w:gridBefore w:val="1"/>
          <w:wBefore w:w="289" w:type="dxa"/>
          <w:trHeight w:val="520"/>
        </w:trPr>
        <w:tc>
          <w:tcPr>
            <w:tcW w:w="2410" w:type="dxa"/>
            <w:gridSpan w:val="3"/>
            <w:noWrap/>
          </w:tcPr>
          <w:p w:rsidR="00C87CD4" w:rsidRPr="00D81A7B" w:rsidRDefault="00C87CD4" w:rsidP="00734D02">
            <w:pPr>
              <w:spacing w:after="0"/>
              <w:rPr>
                <w:rFonts w:cstheme="minorHAnsi"/>
                <w:bCs/>
              </w:rPr>
            </w:pPr>
            <w:r w:rsidRPr="00D81A7B">
              <w:rPr>
                <w:rFonts w:cstheme="minorHAnsi"/>
                <w:bCs/>
              </w:rPr>
              <w:t xml:space="preserve">Výsledek (jak projekt přispěje k naplnění specifického cíle?) </w:t>
            </w:r>
          </w:p>
        </w:tc>
        <w:tc>
          <w:tcPr>
            <w:tcW w:w="6663" w:type="dxa"/>
            <w:gridSpan w:val="7"/>
            <w:noWrap/>
          </w:tcPr>
          <w:p w:rsidR="00C87CD4" w:rsidRPr="00FC02A8" w:rsidRDefault="00C87CD4" w:rsidP="00734D02">
            <w:pPr>
              <w:spacing w:after="0" w:line="240" w:lineRule="auto"/>
              <w:rPr>
                <w:rFonts w:cstheme="minorHAnsi"/>
                <w:bCs/>
              </w:rPr>
            </w:pPr>
            <w:r w:rsidRPr="00FC02A8">
              <w:rPr>
                <w:rFonts w:cstheme="minorHAnsi"/>
                <w:bCs/>
              </w:rPr>
              <w:t xml:space="preserve">Bude vybudováno sebevědomé, trvale udržitelné výzkumné centrum ve veterinární medicíně </w:t>
            </w:r>
            <w:r>
              <w:rPr>
                <w:rFonts w:cstheme="minorHAnsi"/>
                <w:bCs/>
              </w:rPr>
              <w:t xml:space="preserve">a farmacii </w:t>
            </w:r>
            <w:r w:rsidRPr="00FC02A8">
              <w:rPr>
                <w:rFonts w:cstheme="minorHAnsi"/>
                <w:bCs/>
              </w:rPr>
              <w:t>založené na vlastních výsledcích.</w:t>
            </w:r>
            <w:r>
              <w:rPr>
                <w:rFonts w:cstheme="minorHAnsi"/>
                <w:bCs/>
              </w:rPr>
              <w:t xml:space="preserve"> Tím dojde ke zvýšení vzdělanosti a posunu ke vzdělanostní společnosti s tvorbou výsledků s vysokou přidanou hodnotou.</w:t>
            </w:r>
          </w:p>
        </w:tc>
      </w:tr>
      <w:tr w:rsidR="00C87CD4" w:rsidRPr="00D81A7B" w:rsidTr="00734D02">
        <w:trPr>
          <w:gridBefore w:val="1"/>
          <w:wBefore w:w="289" w:type="dxa"/>
          <w:trHeight w:val="202"/>
        </w:trPr>
        <w:tc>
          <w:tcPr>
            <w:tcW w:w="2410" w:type="dxa"/>
            <w:gridSpan w:val="3"/>
            <w:vMerge w:val="restart"/>
            <w:noWrap/>
          </w:tcPr>
          <w:p w:rsidR="00C87CD4" w:rsidRPr="00D81A7B" w:rsidRDefault="00C87CD4" w:rsidP="00734D02">
            <w:pPr>
              <w:spacing w:after="0"/>
              <w:rPr>
                <w:rFonts w:cstheme="minorHAnsi"/>
                <w:bCs/>
              </w:rPr>
            </w:pPr>
            <w:r w:rsidRPr="00D81A7B">
              <w:rPr>
                <w:rFonts w:cstheme="minorHAnsi"/>
                <w:bCs/>
              </w:rPr>
              <w:t>Odpovědnost za realizaci</w:t>
            </w:r>
          </w:p>
        </w:tc>
        <w:tc>
          <w:tcPr>
            <w:tcW w:w="3348" w:type="dxa"/>
            <w:gridSpan w:val="3"/>
            <w:noWrap/>
          </w:tcPr>
          <w:p w:rsidR="00C87CD4" w:rsidRPr="00FC02A8" w:rsidRDefault="00C87CD4" w:rsidP="00734D02">
            <w:pPr>
              <w:spacing w:after="0"/>
              <w:rPr>
                <w:rFonts w:cstheme="minorHAnsi"/>
                <w:bCs/>
              </w:rPr>
            </w:pPr>
            <w:r w:rsidRPr="00FC02A8">
              <w:rPr>
                <w:rFonts w:cstheme="minorHAnsi"/>
                <w:bCs/>
              </w:rPr>
              <w:t>Organizace</w:t>
            </w:r>
          </w:p>
        </w:tc>
        <w:tc>
          <w:tcPr>
            <w:tcW w:w="3315" w:type="dxa"/>
            <w:gridSpan w:val="4"/>
          </w:tcPr>
          <w:p w:rsidR="00C87CD4" w:rsidRPr="00FC02A8" w:rsidRDefault="00C87CD4" w:rsidP="00734D02">
            <w:pPr>
              <w:spacing w:after="0"/>
              <w:rPr>
                <w:rFonts w:cstheme="minorHAnsi"/>
                <w:bCs/>
              </w:rPr>
            </w:pPr>
            <w:r w:rsidRPr="00FC02A8">
              <w:rPr>
                <w:rFonts w:cstheme="minorHAnsi"/>
                <w:bCs/>
              </w:rPr>
              <w:t>Osoba</w:t>
            </w:r>
          </w:p>
        </w:tc>
      </w:tr>
      <w:tr w:rsidR="00C87CD4" w:rsidRPr="00D81A7B" w:rsidTr="00734D02">
        <w:trPr>
          <w:gridBefore w:val="1"/>
          <w:wBefore w:w="289" w:type="dxa"/>
          <w:trHeight w:val="201"/>
        </w:trPr>
        <w:tc>
          <w:tcPr>
            <w:tcW w:w="2410" w:type="dxa"/>
            <w:gridSpan w:val="3"/>
            <w:vMerge/>
            <w:noWrap/>
          </w:tcPr>
          <w:p w:rsidR="00C87CD4" w:rsidRPr="00D81A7B" w:rsidRDefault="00C87CD4" w:rsidP="00734D02">
            <w:pPr>
              <w:spacing w:after="0"/>
              <w:rPr>
                <w:rFonts w:cstheme="minorHAnsi"/>
                <w:bCs/>
              </w:rPr>
            </w:pPr>
          </w:p>
        </w:tc>
        <w:tc>
          <w:tcPr>
            <w:tcW w:w="3348" w:type="dxa"/>
            <w:gridSpan w:val="3"/>
            <w:noWrap/>
          </w:tcPr>
          <w:p w:rsidR="00C87CD4" w:rsidRPr="00FC02A8" w:rsidRDefault="00C87CD4" w:rsidP="00734D02">
            <w:pPr>
              <w:spacing w:after="0"/>
              <w:rPr>
                <w:rFonts w:cstheme="minorHAnsi"/>
                <w:bCs/>
              </w:rPr>
            </w:pPr>
            <w:r w:rsidRPr="00FC02A8">
              <w:rPr>
                <w:rFonts w:cstheme="minorHAnsi"/>
                <w:bCs/>
              </w:rPr>
              <w:t>VÚVeL Brno</w:t>
            </w:r>
          </w:p>
        </w:tc>
        <w:tc>
          <w:tcPr>
            <w:tcW w:w="3315" w:type="dxa"/>
            <w:gridSpan w:val="4"/>
          </w:tcPr>
          <w:p w:rsidR="00C87CD4" w:rsidRPr="00FC02A8" w:rsidRDefault="00C87CD4" w:rsidP="00734D02">
            <w:pPr>
              <w:spacing w:after="0"/>
              <w:rPr>
                <w:rFonts w:cstheme="minorHAnsi"/>
                <w:bCs/>
              </w:rPr>
            </w:pPr>
            <w:r>
              <w:rPr>
                <w:rFonts w:cstheme="minorHAnsi"/>
                <w:bCs/>
              </w:rPr>
              <w:t>Doc. RNDr. Ivan Rychlík, Ph.D.</w:t>
            </w:r>
          </w:p>
        </w:tc>
      </w:tr>
      <w:tr w:rsidR="00C87CD4" w:rsidRPr="00D81A7B" w:rsidTr="00734D02">
        <w:trPr>
          <w:gridBefore w:val="1"/>
          <w:wBefore w:w="289" w:type="dxa"/>
          <w:trHeight w:val="201"/>
        </w:trPr>
        <w:tc>
          <w:tcPr>
            <w:tcW w:w="2410" w:type="dxa"/>
            <w:gridSpan w:val="3"/>
            <w:vMerge/>
            <w:noWrap/>
          </w:tcPr>
          <w:p w:rsidR="00C87CD4" w:rsidRPr="00D81A7B" w:rsidRDefault="00C87CD4" w:rsidP="00734D02">
            <w:pPr>
              <w:spacing w:after="0"/>
              <w:rPr>
                <w:rFonts w:cstheme="minorHAnsi"/>
                <w:bCs/>
              </w:rPr>
            </w:pPr>
          </w:p>
        </w:tc>
        <w:tc>
          <w:tcPr>
            <w:tcW w:w="3348" w:type="dxa"/>
            <w:gridSpan w:val="3"/>
            <w:noWrap/>
          </w:tcPr>
          <w:p w:rsidR="00C87CD4" w:rsidRPr="007E5D35" w:rsidRDefault="00C87CD4" w:rsidP="00734D02">
            <w:r>
              <w:rPr>
                <w:rFonts w:cstheme="minorHAnsi"/>
                <w:bCs/>
              </w:rPr>
              <w:t xml:space="preserve">JčU, </w:t>
            </w:r>
            <w:r>
              <w:t>Fakulta rybářství a ochrany vod</w:t>
            </w:r>
          </w:p>
        </w:tc>
        <w:tc>
          <w:tcPr>
            <w:tcW w:w="3315" w:type="dxa"/>
            <w:gridSpan w:val="4"/>
          </w:tcPr>
          <w:p w:rsidR="00C87CD4" w:rsidRDefault="00C87CD4" w:rsidP="00734D02">
            <w:r>
              <w:t>dr hab. Ing. Josef Velíšek, Ph.D.</w:t>
            </w:r>
          </w:p>
          <w:p w:rsidR="00C87CD4" w:rsidRPr="00FC02A8" w:rsidRDefault="00C87CD4" w:rsidP="00734D02">
            <w:pPr>
              <w:spacing w:after="0"/>
              <w:rPr>
                <w:rFonts w:cstheme="minorHAnsi"/>
                <w:bCs/>
              </w:rPr>
            </w:pPr>
          </w:p>
        </w:tc>
      </w:tr>
      <w:tr w:rsidR="00C87CD4" w:rsidRPr="00D81A7B" w:rsidTr="00734D02">
        <w:trPr>
          <w:gridBefore w:val="1"/>
          <w:wBefore w:w="289" w:type="dxa"/>
          <w:trHeight w:val="201"/>
        </w:trPr>
        <w:tc>
          <w:tcPr>
            <w:tcW w:w="2410" w:type="dxa"/>
            <w:gridSpan w:val="3"/>
            <w:vMerge/>
            <w:noWrap/>
          </w:tcPr>
          <w:p w:rsidR="00C87CD4" w:rsidRPr="00D81A7B" w:rsidRDefault="00C87CD4" w:rsidP="00734D02">
            <w:pPr>
              <w:spacing w:after="0"/>
              <w:rPr>
                <w:rFonts w:cstheme="minorHAnsi"/>
                <w:bCs/>
              </w:rPr>
            </w:pPr>
          </w:p>
        </w:tc>
        <w:tc>
          <w:tcPr>
            <w:tcW w:w="3348" w:type="dxa"/>
            <w:gridSpan w:val="3"/>
            <w:noWrap/>
          </w:tcPr>
          <w:p w:rsidR="00C87CD4" w:rsidRPr="00FC02A8" w:rsidRDefault="00C87CD4" w:rsidP="00734D02">
            <w:pPr>
              <w:spacing w:after="0"/>
              <w:rPr>
                <w:rFonts w:cstheme="minorHAnsi"/>
                <w:bCs/>
              </w:rPr>
            </w:pPr>
            <w:r>
              <w:rPr>
                <w:rFonts w:cstheme="minorHAnsi"/>
                <w:bCs/>
              </w:rPr>
              <w:t>VFU Brno</w:t>
            </w:r>
          </w:p>
        </w:tc>
        <w:tc>
          <w:tcPr>
            <w:tcW w:w="3315" w:type="dxa"/>
            <w:gridSpan w:val="4"/>
          </w:tcPr>
          <w:p w:rsidR="00C87CD4" w:rsidRPr="00FC02A8" w:rsidRDefault="00C87CD4" w:rsidP="00734D02">
            <w:pPr>
              <w:spacing w:after="0"/>
              <w:rPr>
                <w:rFonts w:cstheme="minorHAnsi"/>
                <w:bCs/>
              </w:rPr>
            </w:pPr>
            <w:r>
              <w:rPr>
                <w:rFonts w:cstheme="minorHAnsi"/>
                <w:bCs/>
              </w:rPr>
              <w:t>Prof. MVDr. Alois Čížek CSc.</w:t>
            </w:r>
          </w:p>
        </w:tc>
      </w:tr>
      <w:tr w:rsidR="00C87CD4" w:rsidRPr="00D81A7B" w:rsidTr="00734D02">
        <w:trPr>
          <w:gridBefore w:val="1"/>
          <w:wBefore w:w="289" w:type="dxa"/>
          <w:trHeight w:val="201"/>
        </w:trPr>
        <w:tc>
          <w:tcPr>
            <w:tcW w:w="2410" w:type="dxa"/>
            <w:gridSpan w:val="3"/>
            <w:vMerge/>
            <w:noWrap/>
          </w:tcPr>
          <w:p w:rsidR="00C87CD4" w:rsidRPr="00D81A7B" w:rsidRDefault="00C87CD4" w:rsidP="00734D02">
            <w:pPr>
              <w:spacing w:after="0"/>
              <w:rPr>
                <w:rFonts w:cstheme="minorHAnsi"/>
                <w:bCs/>
              </w:rPr>
            </w:pPr>
          </w:p>
        </w:tc>
        <w:tc>
          <w:tcPr>
            <w:tcW w:w="3348" w:type="dxa"/>
            <w:gridSpan w:val="3"/>
            <w:noWrap/>
          </w:tcPr>
          <w:p w:rsidR="00C87CD4" w:rsidRPr="00FC02A8" w:rsidRDefault="00C87CD4" w:rsidP="00734D02">
            <w:pPr>
              <w:spacing w:after="0"/>
              <w:rPr>
                <w:rFonts w:cstheme="minorHAnsi"/>
                <w:bCs/>
              </w:rPr>
            </w:pPr>
            <w:r>
              <w:rPr>
                <w:rFonts w:cstheme="minorHAnsi"/>
                <w:bCs/>
              </w:rPr>
              <w:t>UOChaB Praha</w:t>
            </w:r>
          </w:p>
        </w:tc>
        <w:tc>
          <w:tcPr>
            <w:tcW w:w="3315" w:type="dxa"/>
            <w:gridSpan w:val="4"/>
          </w:tcPr>
          <w:p w:rsidR="00C87CD4" w:rsidRPr="00FC02A8" w:rsidRDefault="00C87CD4" w:rsidP="00734D02">
            <w:pPr>
              <w:spacing w:after="0"/>
              <w:rPr>
                <w:rFonts w:cstheme="minorHAnsi"/>
                <w:bCs/>
              </w:rPr>
            </w:pPr>
            <w:r>
              <w:rPr>
                <w:rFonts w:cstheme="minorHAnsi"/>
                <w:bCs/>
              </w:rPr>
              <w:t>?</w:t>
            </w:r>
          </w:p>
        </w:tc>
      </w:tr>
      <w:tr w:rsidR="00C87CD4" w:rsidRPr="00D81A7B" w:rsidTr="00734D02">
        <w:trPr>
          <w:gridBefore w:val="1"/>
          <w:wBefore w:w="289" w:type="dxa"/>
          <w:trHeight w:val="202"/>
        </w:trPr>
        <w:tc>
          <w:tcPr>
            <w:tcW w:w="2410" w:type="dxa"/>
            <w:gridSpan w:val="3"/>
            <w:vMerge w:val="restart"/>
            <w:noWrap/>
          </w:tcPr>
          <w:p w:rsidR="00C87CD4" w:rsidRPr="00D81A7B" w:rsidRDefault="00C87CD4" w:rsidP="00734D02">
            <w:pPr>
              <w:spacing w:after="0"/>
              <w:rPr>
                <w:rFonts w:cstheme="minorHAnsi"/>
                <w:bCs/>
              </w:rPr>
            </w:pPr>
            <w:r w:rsidRPr="00D81A7B">
              <w:rPr>
                <w:rFonts w:cstheme="minorHAnsi"/>
                <w:bCs/>
              </w:rPr>
              <w:t xml:space="preserve">Odpovědnost za financování </w:t>
            </w:r>
          </w:p>
        </w:tc>
        <w:tc>
          <w:tcPr>
            <w:tcW w:w="3348" w:type="dxa"/>
            <w:gridSpan w:val="3"/>
            <w:noWrap/>
          </w:tcPr>
          <w:p w:rsidR="00C87CD4" w:rsidRPr="00FC02A8" w:rsidRDefault="00C87CD4" w:rsidP="00734D02">
            <w:pPr>
              <w:spacing w:after="0"/>
              <w:rPr>
                <w:rFonts w:cstheme="minorHAnsi"/>
                <w:bCs/>
              </w:rPr>
            </w:pPr>
            <w:r w:rsidRPr="00FC02A8">
              <w:rPr>
                <w:rFonts w:cstheme="minorHAnsi"/>
                <w:bCs/>
              </w:rPr>
              <w:t xml:space="preserve">Organizace </w:t>
            </w:r>
          </w:p>
        </w:tc>
        <w:tc>
          <w:tcPr>
            <w:tcW w:w="3315" w:type="dxa"/>
            <w:gridSpan w:val="4"/>
          </w:tcPr>
          <w:p w:rsidR="00C87CD4" w:rsidRPr="00FC02A8" w:rsidRDefault="00C87CD4" w:rsidP="00734D02">
            <w:pPr>
              <w:spacing w:after="0"/>
              <w:rPr>
                <w:rFonts w:cstheme="minorHAnsi"/>
                <w:bCs/>
              </w:rPr>
            </w:pPr>
            <w:r w:rsidRPr="00FC02A8">
              <w:rPr>
                <w:rFonts w:cstheme="minorHAnsi"/>
                <w:bCs/>
              </w:rPr>
              <w:t>Osoba</w:t>
            </w:r>
          </w:p>
        </w:tc>
      </w:tr>
      <w:tr w:rsidR="00C87CD4" w:rsidRPr="00D81A7B" w:rsidTr="00734D02">
        <w:trPr>
          <w:gridBefore w:val="1"/>
          <w:wBefore w:w="289" w:type="dxa"/>
          <w:trHeight w:val="201"/>
        </w:trPr>
        <w:tc>
          <w:tcPr>
            <w:tcW w:w="2410" w:type="dxa"/>
            <w:gridSpan w:val="3"/>
            <w:vMerge/>
            <w:noWrap/>
          </w:tcPr>
          <w:p w:rsidR="00C87CD4" w:rsidRPr="00D81A7B" w:rsidRDefault="00C87CD4" w:rsidP="00734D02">
            <w:pPr>
              <w:spacing w:after="0"/>
              <w:rPr>
                <w:rFonts w:cstheme="minorHAnsi"/>
                <w:bCs/>
              </w:rPr>
            </w:pPr>
          </w:p>
        </w:tc>
        <w:tc>
          <w:tcPr>
            <w:tcW w:w="3348" w:type="dxa"/>
            <w:gridSpan w:val="3"/>
            <w:noWrap/>
          </w:tcPr>
          <w:p w:rsidR="00C87CD4" w:rsidRPr="00FC02A8" w:rsidRDefault="00C87CD4" w:rsidP="00734D02">
            <w:pPr>
              <w:spacing w:after="0"/>
              <w:rPr>
                <w:rFonts w:cstheme="minorHAnsi"/>
                <w:bCs/>
              </w:rPr>
            </w:pPr>
            <w:r w:rsidRPr="00FC02A8">
              <w:rPr>
                <w:rFonts w:cstheme="minorHAnsi"/>
                <w:bCs/>
              </w:rPr>
              <w:t>VÚVeL Brno</w:t>
            </w:r>
          </w:p>
        </w:tc>
        <w:tc>
          <w:tcPr>
            <w:tcW w:w="3315" w:type="dxa"/>
            <w:gridSpan w:val="4"/>
          </w:tcPr>
          <w:p w:rsidR="00C87CD4" w:rsidRPr="00FC02A8" w:rsidRDefault="00C87CD4" w:rsidP="00734D02">
            <w:pPr>
              <w:spacing w:after="0"/>
              <w:rPr>
                <w:rFonts w:cstheme="minorHAnsi"/>
                <w:bCs/>
              </w:rPr>
            </w:pPr>
          </w:p>
        </w:tc>
      </w:tr>
      <w:tr w:rsidR="00C87CD4" w:rsidRPr="00D81A7B" w:rsidTr="00734D02">
        <w:trPr>
          <w:gridBefore w:val="1"/>
          <w:wBefore w:w="289" w:type="dxa"/>
          <w:trHeight w:val="201"/>
        </w:trPr>
        <w:tc>
          <w:tcPr>
            <w:tcW w:w="2410" w:type="dxa"/>
            <w:gridSpan w:val="3"/>
            <w:vMerge/>
            <w:noWrap/>
          </w:tcPr>
          <w:p w:rsidR="00C87CD4" w:rsidRPr="00D81A7B" w:rsidRDefault="00C87CD4" w:rsidP="00734D02">
            <w:pPr>
              <w:spacing w:after="0"/>
              <w:rPr>
                <w:rFonts w:cstheme="minorHAnsi"/>
                <w:bCs/>
              </w:rPr>
            </w:pPr>
          </w:p>
        </w:tc>
        <w:tc>
          <w:tcPr>
            <w:tcW w:w="3348" w:type="dxa"/>
            <w:gridSpan w:val="3"/>
            <w:noWrap/>
          </w:tcPr>
          <w:p w:rsidR="00C87CD4" w:rsidRPr="00FC02A8" w:rsidRDefault="00C87CD4" w:rsidP="00734D02">
            <w:pPr>
              <w:spacing w:after="0"/>
              <w:rPr>
                <w:rFonts w:cstheme="minorHAnsi"/>
                <w:bCs/>
              </w:rPr>
            </w:pPr>
            <w:r>
              <w:rPr>
                <w:rFonts w:cstheme="minorHAnsi"/>
                <w:bCs/>
              </w:rPr>
              <w:t xml:space="preserve">JčU, </w:t>
            </w:r>
            <w:r>
              <w:t>Fakulta rybářství a ochrany vod</w:t>
            </w:r>
          </w:p>
        </w:tc>
        <w:tc>
          <w:tcPr>
            <w:tcW w:w="3315" w:type="dxa"/>
            <w:gridSpan w:val="4"/>
          </w:tcPr>
          <w:p w:rsidR="00C87CD4" w:rsidRDefault="00C87CD4" w:rsidP="00734D02">
            <w:r>
              <w:t>dr hab. Ing. Josef Velíšek, Ph.D.</w:t>
            </w:r>
          </w:p>
          <w:p w:rsidR="00C87CD4" w:rsidRPr="00FC02A8" w:rsidRDefault="00C87CD4" w:rsidP="00734D02">
            <w:pPr>
              <w:spacing w:after="0"/>
              <w:rPr>
                <w:rFonts w:cstheme="minorHAnsi"/>
                <w:bCs/>
              </w:rPr>
            </w:pPr>
          </w:p>
        </w:tc>
      </w:tr>
      <w:tr w:rsidR="00C87CD4" w:rsidRPr="00D81A7B" w:rsidTr="00734D02">
        <w:trPr>
          <w:gridBefore w:val="1"/>
          <w:wBefore w:w="289" w:type="dxa"/>
          <w:trHeight w:val="201"/>
        </w:trPr>
        <w:tc>
          <w:tcPr>
            <w:tcW w:w="2410" w:type="dxa"/>
            <w:gridSpan w:val="3"/>
            <w:vMerge/>
            <w:noWrap/>
          </w:tcPr>
          <w:p w:rsidR="00C87CD4" w:rsidRPr="00D81A7B" w:rsidRDefault="00C87CD4" w:rsidP="00734D02">
            <w:pPr>
              <w:spacing w:after="0"/>
              <w:rPr>
                <w:rFonts w:cstheme="minorHAnsi"/>
                <w:bCs/>
              </w:rPr>
            </w:pPr>
          </w:p>
        </w:tc>
        <w:tc>
          <w:tcPr>
            <w:tcW w:w="3348" w:type="dxa"/>
            <w:gridSpan w:val="3"/>
            <w:noWrap/>
          </w:tcPr>
          <w:p w:rsidR="00C87CD4" w:rsidRPr="00FC02A8" w:rsidRDefault="00C87CD4" w:rsidP="00734D02">
            <w:pPr>
              <w:spacing w:after="0"/>
              <w:rPr>
                <w:rFonts w:cstheme="minorHAnsi"/>
                <w:bCs/>
              </w:rPr>
            </w:pPr>
            <w:r>
              <w:rPr>
                <w:rFonts w:cstheme="minorHAnsi"/>
                <w:bCs/>
              </w:rPr>
              <w:t>VFU Brno</w:t>
            </w:r>
          </w:p>
        </w:tc>
        <w:tc>
          <w:tcPr>
            <w:tcW w:w="3315" w:type="dxa"/>
            <w:gridSpan w:val="4"/>
          </w:tcPr>
          <w:p w:rsidR="00C87CD4" w:rsidRPr="00FC02A8" w:rsidRDefault="00C87CD4" w:rsidP="00734D02">
            <w:pPr>
              <w:spacing w:after="0"/>
              <w:rPr>
                <w:rFonts w:cstheme="minorHAnsi"/>
                <w:bCs/>
              </w:rPr>
            </w:pPr>
            <w:r>
              <w:rPr>
                <w:rFonts w:cstheme="minorHAnsi"/>
                <w:bCs/>
              </w:rPr>
              <w:t>Prof. MVDr. Alois Čížek CSc.</w:t>
            </w:r>
          </w:p>
        </w:tc>
      </w:tr>
      <w:tr w:rsidR="00C87CD4" w:rsidRPr="00D81A7B" w:rsidTr="00734D02">
        <w:trPr>
          <w:gridBefore w:val="1"/>
          <w:wBefore w:w="289" w:type="dxa"/>
          <w:trHeight w:val="201"/>
        </w:trPr>
        <w:tc>
          <w:tcPr>
            <w:tcW w:w="2410" w:type="dxa"/>
            <w:gridSpan w:val="3"/>
            <w:vMerge/>
            <w:noWrap/>
          </w:tcPr>
          <w:p w:rsidR="00C87CD4" w:rsidRPr="00D81A7B" w:rsidRDefault="00C87CD4" w:rsidP="00734D02">
            <w:pPr>
              <w:spacing w:after="0"/>
              <w:rPr>
                <w:rFonts w:cstheme="minorHAnsi"/>
                <w:bCs/>
              </w:rPr>
            </w:pPr>
          </w:p>
        </w:tc>
        <w:tc>
          <w:tcPr>
            <w:tcW w:w="3348" w:type="dxa"/>
            <w:gridSpan w:val="3"/>
            <w:noWrap/>
          </w:tcPr>
          <w:p w:rsidR="00C87CD4" w:rsidRPr="00FC02A8" w:rsidRDefault="00C87CD4" w:rsidP="00734D02">
            <w:pPr>
              <w:spacing w:after="0"/>
              <w:rPr>
                <w:rFonts w:cstheme="minorHAnsi"/>
                <w:bCs/>
              </w:rPr>
            </w:pPr>
            <w:r>
              <w:rPr>
                <w:rFonts w:cstheme="minorHAnsi"/>
                <w:bCs/>
              </w:rPr>
              <w:t>UOChaB Praha</w:t>
            </w:r>
          </w:p>
        </w:tc>
        <w:tc>
          <w:tcPr>
            <w:tcW w:w="3315" w:type="dxa"/>
            <w:gridSpan w:val="4"/>
          </w:tcPr>
          <w:p w:rsidR="00C87CD4" w:rsidRPr="00FC02A8" w:rsidRDefault="00C87CD4" w:rsidP="00734D02">
            <w:pPr>
              <w:spacing w:after="0"/>
              <w:rPr>
                <w:rFonts w:cstheme="minorHAnsi"/>
                <w:bCs/>
              </w:rPr>
            </w:pPr>
            <w:r>
              <w:rPr>
                <w:rFonts w:cstheme="minorHAnsi"/>
                <w:bCs/>
              </w:rPr>
              <w:t>?</w:t>
            </w:r>
          </w:p>
        </w:tc>
      </w:tr>
      <w:tr w:rsidR="00C87CD4" w:rsidRPr="00D81A7B" w:rsidTr="00734D02">
        <w:trPr>
          <w:gridBefore w:val="1"/>
          <w:wBefore w:w="289" w:type="dxa"/>
          <w:trHeight w:val="530"/>
        </w:trPr>
        <w:tc>
          <w:tcPr>
            <w:tcW w:w="1135" w:type="dxa"/>
            <w:gridSpan w:val="2"/>
            <w:noWrap/>
            <w:hideMark/>
          </w:tcPr>
          <w:p w:rsidR="00C87CD4" w:rsidRPr="00D81A7B" w:rsidRDefault="00C87CD4" w:rsidP="00734D02">
            <w:pPr>
              <w:spacing w:after="0"/>
              <w:rPr>
                <w:rFonts w:cstheme="minorHAnsi"/>
                <w:bCs/>
              </w:rPr>
            </w:pPr>
            <w:r w:rsidRPr="00D81A7B">
              <w:rPr>
                <w:rFonts w:cstheme="minorHAnsi"/>
                <w:bCs/>
              </w:rPr>
              <w:t xml:space="preserve"> Rozpočet </w:t>
            </w:r>
            <w:r w:rsidRPr="00D81A7B">
              <w:rPr>
                <w:rFonts w:cstheme="minorHAnsi"/>
                <w:bCs/>
              </w:rPr>
              <w:br/>
              <w:t>(odhad)</w:t>
            </w:r>
          </w:p>
        </w:tc>
        <w:tc>
          <w:tcPr>
            <w:tcW w:w="1275" w:type="dxa"/>
            <w:noWrap/>
            <w:hideMark/>
          </w:tcPr>
          <w:p w:rsidR="00C87CD4" w:rsidRPr="00D81A7B" w:rsidRDefault="00C87CD4" w:rsidP="00734D02">
            <w:pPr>
              <w:spacing w:after="0"/>
              <w:rPr>
                <w:rFonts w:cstheme="minorHAnsi"/>
                <w:bCs/>
              </w:rPr>
            </w:pPr>
            <w:r w:rsidRPr="00D81A7B">
              <w:rPr>
                <w:rFonts w:cstheme="minorHAnsi"/>
                <w:bCs/>
              </w:rPr>
              <w:t> </w:t>
            </w:r>
          </w:p>
        </w:tc>
        <w:tc>
          <w:tcPr>
            <w:tcW w:w="2127" w:type="dxa"/>
            <w:noWrap/>
            <w:hideMark/>
          </w:tcPr>
          <w:p w:rsidR="00C87CD4" w:rsidRPr="00D81A7B" w:rsidRDefault="00C87CD4" w:rsidP="00734D02">
            <w:pPr>
              <w:spacing w:after="0"/>
              <w:rPr>
                <w:rFonts w:cstheme="minorHAnsi"/>
                <w:bCs/>
              </w:rPr>
            </w:pPr>
            <w:r w:rsidRPr="00D81A7B">
              <w:rPr>
                <w:rFonts w:cstheme="minorHAnsi"/>
                <w:bCs/>
              </w:rPr>
              <w:t xml:space="preserve">Objem (Kč) </w:t>
            </w:r>
          </w:p>
        </w:tc>
        <w:tc>
          <w:tcPr>
            <w:tcW w:w="2693" w:type="dxa"/>
            <w:gridSpan w:val="3"/>
            <w:noWrap/>
            <w:hideMark/>
          </w:tcPr>
          <w:p w:rsidR="00C87CD4" w:rsidRPr="00FC02A8" w:rsidRDefault="00C87CD4" w:rsidP="00734D02">
            <w:pPr>
              <w:spacing w:after="0"/>
              <w:rPr>
                <w:rFonts w:cstheme="minorHAnsi"/>
                <w:bCs/>
              </w:rPr>
            </w:pPr>
            <w:r w:rsidRPr="00FC02A8">
              <w:rPr>
                <w:rFonts w:cstheme="minorHAnsi"/>
                <w:bCs/>
              </w:rPr>
              <w:t xml:space="preserve">Přepokládané národní zdroje financování </w:t>
            </w:r>
          </w:p>
        </w:tc>
        <w:tc>
          <w:tcPr>
            <w:tcW w:w="1843" w:type="dxa"/>
            <w:gridSpan w:val="3"/>
            <w:noWrap/>
            <w:hideMark/>
          </w:tcPr>
          <w:p w:rsidR="00C87CD4" w:rsidRPr="00FC02A8" w:rsidRDefault="00C87CD4" w:rsidP="00734D02">
            <w:pPr>
              <w:spacing w:after="0"/>
              <w:rPr>
                <w:rFonts w:cstheme="minorHAnsi"/>
                <w:bCs/>
              </w:rPr>
            </w:pPr>
            <w:r w:rsidRPr="00FC02A8">
              <w:rPr>
                <w:rFonts w:cstheme="minorHAnsi"/>
                <w:bCs/>
              </w:rPr>
              <w:t xml:space="preserve">Míra kofinancování (%) </w:t>
            </w:r>
          </w:p>
        </w:tc>
      </w:tr>
      <w:tr w:rsidR="00C87CD4" w:rsidRPr="00D81A7B" w:rsidTr="00734D02">
        <w:trPr>
          <w:gridBefore w:val="1"/>
          <w:wBefore w:w="289" w:type="dxa"/>
          <w:trHeight w:val="553"/>
        </w:trPr>
        <w:tc>
          <w:tcPr>
            <w:tcW w:w="1135" w:type="dxa"/>
            <w:gridSpan w:val="2"/>
            <w:vMerge w:val="restart"/>
            <w:hideMark/>
          </w:tcPr>
          <w:p w:rsidR="00C87CD4" w:rsidRPr="00D81A7B" w:rsidRDefault="00C87CD4" w:rsidP="00734D02">
            <w:pPr>
              <w:spacing w:after="0"/>
              <w:rPr>
                <w:rFonts w:cstheme="minorHAnsi"/>
                <w:bCs/>
              </w:rPr>
            </w:pPr>
          </w:p>
        </w:tc>
        <w:tc>
          <w:tcPr>
            <w:tcW w:w="1275" w:type="dxa"/>
            <w:shd w:val="clear" w:color="auto" w:fill="FFFFFF" w:themeFill="background1"/>
            <w:noWrap/>
            <w:hideMark/>
          </w:tcPr>
          <w:p w:rsidR="00C87CD4" w:rsidRPr="00D81A7B" w:rsidRDefault="00C87CD4" w:rsidP="00734D02">
            <w:pPr>
              <w:spacing w:after="0"/>
              <w:rPr>
                <w:rFonts w:cstheme="minorHAnsi"/>
                <w:bCs/>
              </w:rPr>
            </w:pPr>
            <w:r w:rsidRPr="00D81A7B">
              <w:rPr>
                <w:rFonts w:cstheme="minorHAnsi"/>
                <w:bCs/>
              </w:rPr>
              <w:t xml:space="preserve">příprava projektu </w:t>
            </w:r>
          </w:p>
        </w:tc>
        <w:tc>
          <w:tcPr>
            <w:tcW w:w="2127" w:type="dxa"/>
            <w:noWrap/>
          </w:tcPr>
          <w:p w:rsidR="00C87CD4" w:rsidRPr="00D81A7B" w:rsidRDefault="00C87CD4" w:rsidP="00734D02">
            <w:pPr>
              <w:spacing w:after="0"/>
              <w:rPr>
                <w:rFonts w:cstheme="minorHAnsi"/>
                <w:bCs/>
              </w:rPr>
            </w:pPr>
          </w:p>
        </w:tc>
        <w:tc>
          <w:tcPr>
            <w:tcW w:w="2693" w:type="dxa"/>
            <w:gridSpan w:val="3"/>
            <w:noWrap/>
          </w:tcPr>
          <w:p w:rsidR="00C87CD4" w:rsidRPr="00FC02A8" w:rsidRDefault="00C87CD4" w:rsidP="00734D02">
            <w:pPr>
              <w:spacing w:after="0"/>
              <w:rPr>
                <w:rFonts w:cstheme="minorHAnsi"/>
                <w:bCs/>
              </w:rPr>
            </w:pPr>
            <w:r>
              <w:rPr>
                <w:rFonts w:cstheme="minorHAnsi"/>
                <w:bCs/>
              </w:rPr>
              <w:t>-</w:t>
            </w:r>
          </w:p>
        </w:tc>
        <w:tc>
          <w:tcPr>
            <w:tcW w:w="1843" w:type="dxa"/>
            <w:gridSpan w:val="3"/>
            <w:noWrap/>
          </w:tcPr>
          <w:p w:rsidR="00C87CD4" w:rsidRPr="00FC02A8" w:rsidRDefault="00C87CD4" w:rsidP="00734D02">
            <w:pPr>
              <w:spacing w:after="0"/>
              <w:rPr>
                <w:rFonts w:cstheme="minorHAnsi"/>
                <w:bCs/>
              </w:rPr>
            </w:pPr>
          </w:p>
        </w:tc>
      </w:tr>
      <w:tr w:rsidR="00C87CD4" w:rsidRPr="00D81A7B" w:rsidTr="00734D02">
        <w:trPr>
          <w:gridBefore w:val="1"/>
          <w:wBefore w:w="289" w:type="dxa"/>
          <w:trHeight w:val="358"/>
        </w:trPr>
        <w:tc>
          <w:tcPr>
            <w:tcW w:w="1135" w:type="dxa"/>
            <w:gridSpan w:val="2"/>
            <w:vMerge/>
            <w:hideMark/>
          </w:tcPr>
          <w:p w:rsidR="00C87CD4" w:rsidRPr="00D81A7B" w:rsidRDefault="00C87CD4" w:rsidP="00734D02">
            <w:pPr>
              <w:spacing w:after="0"/>
              <w:rPr>
                <w:rFonts w:cstheme="minorHAnsi"/>
                <w:bCs/>
              </w:rPr>
            </w:pPr>
          </w:p>
        </w:tc>
        <w:tc>
          <w:tcPr>
            <w:tcW w:w="1275" w:type="dxa"/>
            <w:shd w:val="clear" w:color="auto" w:fill="FFFFFF" w:themeFill="background1"/>
            <w:noWrap/>
            <w:hideMark/>
          </w:tcPr>
          <w:p w:rsidR="00C87CD4" w:rsidRPr="00D81A7B" w:rsidRDefault="00C87CD4" w:rsidP="00734D02">
            <w:pPr>
              <w:spacing w:after="0"/>
              <w:rPr>
                <w:rFonts w:cstheme="minorHAnsi"/>
                <w:bCs/>
              </w:rPr>
            </w:pPr>
            <w:r w:rsidRPr="00D81A7B">
              <w:rPr>
                <w:rFonts w:cstheme="minorHAnsi"/>
                <w:bCs/>
              </w:rPr>
              <w:t xml:space="preserve">realizace projektu </w:t>
            </w:r>
          </w:p>
        </w:tc>
        <w:tc>
          <w:tcPr>
            <w:tcW w:w="2127" w:type="dxa"/>
            <w:noWrap/>
          </w:tcPr>
          <w:p w:rsidR="00C87CD4" w:rsidRPr="00D81A7B" w:rsidRDefault="00C87CD4" w:rsidP="00734D02">
            <w:pPr>
              <w:spacing w:after="0"/>
              <w:rPr>
                <w:rFonts w:cstheme="minorHAnsi"/>
                <w:bCs/>
              </w:rPr>
            </w:pPr>
          </w:p>
        </w:tc>
        <w:tc>
          <w:tcPr>
            <w:tcW w:w="2693" w:type="dxa"/>
            <w:gridSpan w:val="3"/>
            <w:noWrap/>
          </w:tcPr>
          <w:p w:rsidR="00C87CD4" w:rsidRDefault="00C87CD4" w:rsidP="00734D02">
            <w:pPr>
              <w:spacing w:after="0"/>
              <w:rPr>
                <w:rFonts w:cstheme="minorHAnsi"/>
                <w:bCs/>
              </w:rPr>
            </w:pPr>
            <w:r>
              <w:rPr>
                <w:rFonts w:cstheme="minorHAnsi"/>
                <w:bCs/>
              </w:rPr>
              <w:t>VUVeL 120 mil. na 6</w:t>
            </w:r>
            <w:r w:rsidRPr="00FC02A8">
              <w:rPr>
                <w:rFonts w:cstheme="minorHAnsi"/>
                <w:bCs/>
              </w:rPr>
              <w:t xml:space="preserve"> let</w:t>
            </w:r>
          </w:p>
          <w:p w:rsidR="00C87CD4" w:rsidRDefault="00C87CD4" w:rsidP="00734D02">
            <w:pPr>
              <w:spacing w:after="0"/>
              <w:rPr>
                <w:rFonts w:cstheme="minorHAnsi"/>
                <w:bCs/>
              </w:rPr>
            </w:pPr>
            <w:r>
              <w:rPr>
                <w:rFonts w:cstheme="minorHAnsi"/>
                <w:bCs/>
              </w:rPr>
              <w:t xml:space="preserve">JcU 80 mil. Kč </w:t>
            </w:r>
          </w:p>
          <w:p w:rsidR="00C87CD4" w:rsidRDefault="00C87CD4" w:rsidP="00734D02">
            <w:pPr>
              <w:spacing w:after="0"/>
              <w:rPr>
                <w:rFonts w:cstheme="minorHAnsi"/>
                <w:bCs/>
              </w:rPr>
            </w:pPr>
            <w:r>
              <w:rPr>
                <w:rFonts w:cstheme="minorHAnsi"/>
                <w:bCs/>
              </w:rPr>
              <w:t>VFU Brno 80 mil. Kč</w:t>
            </w:r>
          </w:p>
          <w:p w:rsidR="00C87CD4" w:rsidRDefault="00C87CD4" w:rsidP="00734D02">
            <w:pPr>
              <w:spacing w:after="0"/>
              <w:rPr>
                <w:rFonts w:cstheme="minorHAnsi"/>
                <w:bCs/>
              </w:rPr>
            </w:pPr>
            <w:r>
              <w:rPr>
                <w:rFonts w:cstheme="minorHAnsi"/>
                <w:bCs/>
              </w:rPr>
              <w:t>UOCHaB 200 mil. Kč</w:t>
            </w:r>
          </w:p>
          <w:p w:rsidR="00C87CD4" w:rsidRDefault="00C87CD4" w:rsidP="00734D02">
            <w:pPr>
              <w:spacing w:after="0"/>
              <w:rPr>
                <w:rFonts w:cstheme="minorHAnsi"/>
                <w:bCs/>
              </w:rPr>
            </w:pPr>
            <w:r>
              <w:rPr>
                <w:rFonts w:cstheme="minorHAnsi"/>
                <w:bCs/>
              </w:rPr>
              <w:t xml:space="preserve"> </w:t>
            </w:r>
          </w:p>
          <w:p w:rsidR="00C87CD4" w:rsidRPr="007E5D35" w:rsidRDefault="00C87CD4" w:rsidP="00734D02">
            <w:pPr>
              <w:spacing w:after="0"/>
              <w:rPr>
                <w:rFonts w:cstheme="minorHAnsi"/>
                <w:b/>
                <w:bCs/>
              </w:rPr>
            </w:pPr>
            <w:r w:rsidRPr="007E5D35">
              <w:rPr>
                <w:rFonts w:cstheme="minorHAnsi"/>
                <w:b/>
                <w:bCs/>
              </w:rPr>
              <w:t>Celkem 480 mil. Kč na 6 let</w:t>
            </w:r>
          </w:p>
          <w:p w:rsidR="00C87CD4" w:rsidRPr="00FC02A8" w:rsidRDefault="00C87CD4" w:rsidP="00734D02">
            <w:pPr>
              <w:spacing w:after="0"/>
              <w:rPr>
                <w:rFonts w:cstheme="minorHAnsi"/>
                <w:bCs/>
              </w:rPr>
            </w:pPr>
          </w:p>
        </w:tc>
        <w:tc>
          <w:tcPr>
            <w:tcW w:w="1843" w:type="dxa"/>
            <w:gridSpan w:val="3"/>
            <w:noWrap/>
          </w:tcPr>
          <w:p w:rsidR="00C87CD4" w:rsidRPr="00FC02A8" w:rsidRDefault="00C87CD4" w:rsidP="00734D02">
            <w:pPr>
              <w:spacing w:after="0"/>
              <w:rPr>
                <w:rFonts w:cstheme="minorHAnsi"/>
                <w:bCs/>
              </w:rPr>
            </w:pPr>
            <w:r>
              <w:rPr>
                <w:rFonts w:cstheme="minorHAnsi"/>
                <w:bCs/>
              </w:rPr>
              <w:t>5</w:t>
            </w:r>
          </w:p>
        </w:tc>
      </w:tr>
      <w:tr w:rsidR="00C87CD4" w:rsidRPr="00D81A7B" w:rsidTr="00734D02">
        <w:trPr>
          <w:gridBefore w:val="1"/>
          <w:wBefore w:w="289" w:type="dxa"/>
          <w:trHeight w:val="380"/>
        </w:trPr>
        <w:tc>
          <w:tcPr>
            <w:tcW w:w="1135" w:type="dxa"/>
            <w:gridSpan w:val="2"/>
            <w:vMerge/>
            <w:hideMark/>
          </w:tcPr>
          <w:p w:rsidR="00C87CD4" w:rsidRPr="00D81A7B" w:rsidRDefault="00C87CD4" w:rsidP="00734D02">
            <w:pPr>
              <w:spacing w:after="0"/>
              <w:rPr>
                <w:rFonts w:cstheme="minorHAnsi"/>
                <w:bCs/>
              </w:rPr>
            </w:pPr>
          </w:p>
        </w:tc>
        <w:tc>
          <w:tcPr>
            <w:tcW w:w="1275" w:type="dxa"/>
            <w:shd w:val="clear" w:color="auto" w:fill="FFFFFF" w:themeFill="background1"/>
            <w:hideMark/>
          </w:tcPr>
          <w:p w:rsidR="00C87CD4" w:rsidRPr="00D81A7B" w:rsidRDefault="00C87CD4" w:rsidP="00734D02">
            <w:pPr>
              <w:spacing w:after="0"/>
              <w:rPr>
                <w:rFonts w:cstheme="minorHAnsi"/>
                <w:bCs/>
              </w:rPr>
            </w:pPr>
            <w:r w:rsidRPr="00D81A7B">
              <w:rPr>
                <w:rFonts w:cstheme="minorHAnsi"/>
                <w:bCs/>
              </w:rPr>
              <w:t>provoz ro</w:t>
            </w:r>
            <w:r>
              <w:rPr>
                <w:rFonts w:cstheme="minorHAnsi"/>
                <w:bCs/>
              </w:rPr>
              <w:t>čně**</w:t>
            </w:r>
          </w:p>
        </w:tc>
        <w:tc>
          <w:tcPr>
            <w:tcW w:w="2127" w:type="dxa"/>
            <w:noWrap/>
          </w:tcPr>
          <w:p w:rsidR="00C87CD4" w:rsidRPr="00D81A7B" w:rsidRDefault="00C87CD4" w:rsidP="00734D02">
            <w:pPr>
              <w:spacing w:after="0"/>
              <w:rPr>
                <w:rFonts w:cstheme="minorHAnsi"/>
                <w:bCs/>
              </w:rPr>
            </w:pPr>
          </w:p>
        </w:tc>
        <w:tc>
          <w:tcPr>
            <w:tcW w:w="2693" w:type="dxa"/>
            <w:gridSpan w:val="3"/>
            <w:noWrap/>
          </w:tcPr>
          <w:p w:rsidR="00C87CD4" w:rsidRPr="00FC02A8" w:rsidRDefault="00C87CD4" w:rsidP="00734D02">
            <w:pPr>
              <w:spacing w:after="0"/>
              <w:rPr>
                <w:rFonts w:cstheme="minorHAnsi"/>
                <w:bCs/>
              </w:rPr>
            </w:pPr>
            <w:r>
              <w:rPr>
                <w:rFonts w:cstheme="minorHAnsi"/>
                <w:bCs/>
              </w:rPr>
              <w:t>80 mil. Kč ročně</w:t>
            </w:r>
          </w:p>
        </w:tc>
        <w:tc>
          <w:tcPr>
            <w:tcW w:w="1843" w:type="dxa"/>
            <w:gridSpan w:val="3"/>
            <w:noWrap/>
          </w:tcPr>
          <w:p w:rsidR="00C87CD4" w:rsidRPr="00FC02A8" w:rsidRDefault="00C87CD4" w:rsidP="00734D02">
            <w:pPr>
              <w:spacing w:after="0"/>
              <w:rPr>
                <w:rFonts w:cstheme="minorHAnsi"/>
                <w:bCs/>
              </w:rPr>
            </w:pPr>
          </w:p>
        </w:tc>
      </w:tr>
      <w:tr w:rsidR="00C87CD4" w:rsidRPr="00D81A7B" w:rsidTr="00734D02">
        <w:trPr>
          <w:gridBefore w:val="1"/>
          <w:wBefore w:w="289" w:type="dxa"/>
          <w:trHeight w:val="481"/>
        </w:trPr>
        <w:tc>
          <w:tcPr>
            <w:tcW w:w="2410" w:type="dxa"/>
            <w:gridSpan w:val="3"/>
            <w:noWrap/>
            <w:hideMark/>
          </w:tcPr>
          <w:p w:rsidR="00C87CD4" w:rsidRPr="00D81A7B" w:rsidRDefault="00C87CD4" w:rsidP="00734D02">
            <w:pPr>
              <w:spacing w:after="0"/>
              <w:rPr>
                <w:rFonts w:cstheme="minorHAnsi"/>
                <w:bCs/>
              </w:rPr>
            </w:pPr>
            <w:r w:rsidRPr="00D81A7B">
              <w:rPr>
                <w:rFonts w:cstheme="minorHAnsi"/>
                <w:bCs/>
              </w:rPr>
              <w:lastRenderedPageBreak/>
              <w:t xml:space="preserve">Partneři </w:t>
            </w:r>
          </w:p>
        </w:tc>
        <w:tc>
          <w:tcPr>
            <w:tcW w:w="6663" w:type="dxa"/>
            <w:gridSpan w:val="7"/>
            <w:noWrap/>
          </w:tcPr>
          <w:p w:rsidR="00C87CD4" w:rsidRPr="00FC02A8" w:rsidRDefault="00C87CD4" w:rsidP="00734D02">
            <w:pPr>
              <w:spacing w:after="0"/>
              <w:rPr>
                <w:rFonts w:cstheme="minorHAnsi"/>
                <w:bCs/>
              </w:rPr>
            </w:pPr>
          </w:p>
        </w:tc>
      </w:tr>
      <w:tr w:rsidR="00C87CD4" w:rsidRPr="00D81A7B"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After w:val="1"/>
          <w:wAfter w:w="289" w:type="dxa"/>
          <w:jc w:val="center"/>
        </w:trPr>
        <w:tc>
          <w:tcPr>
            <w:tcW w:w="9073"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C87CD4" w:rsidRPr="00FC02A8" w:rsidRDefault="00C87CD4" w:rsidP="00734D02">
            <w:pPr>
              <w:spacing w:after="0"/>
              <w:rPr>
                <w:rFonts w:cstheme="minorHAnsi"/>
                <w:bCs/>
              </w:rPr>
            </w:pPr>
            <w:r w:rsidRPr="00FC02A8">
              <w:rPr>
                <w:rFonts w:cstheme="minorHAnsi"/>
                <w:bCs/>
              </w:rPr>
              <w:t>Plán aktivit</w:t>
            </w:r>
          </w:p>
        </w:tc>
      </w:tr>
      <w:tr w:rsidR="00C87CD4" w:rsidRPr="00D81A7B"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After w:val="1"/>
          <w:wAfter w:w="289" w:type="dxa"/>
          <w:jc w:val="center"/>
        </w:trPr>
        <w:tc>
          <w:tcPr>
            <w:tcW w:w="1170" w:type="dxa"/>
            <w:gridSpan w:val="2"/>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rsidR="00C87CD4" w:rsidRPr="00D81A7B" w:rsidRDefault="00C87CD4" w:rsidP="00734D02">
            <w:pPr>
              <w:spacing w:after="0"/>
              <w:rPr>
                <w:rFonts w:cstheme="minorHAnsi"/>
                <w:bCs/>
              </w:rPr>
            </w:pPr>
            <w:r w:rsidRPr="00D81A7B">
              <w:rPr>
                <w:rFonts w:cstheme="minorHAnsi"/>
                <w:bCs/>
              </w:rPr>
              <w:t>Aktivita</w:t>
            </w:r>
          </w:p>
        </w:tc>
        <w:tc>
          <w:tcPr>
            <w:tcW w:w="411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87CD4" w:rsidRPr="00FC02A8" w:rsidRDefault="00C87CD4" w:rsidP="00734D02">
            <w:pPr>
              <w:spacing w:after="0"/>
              <w:rPr>
                <w:rFonts w:cstheme="minorHAnsi"/>
                <w:bCs/>
              </w:rPr>
            </w:pPr>
            <w:r w:rsidRPr="00FC02A8">
              <w:rPr>
                <w:rFonts w:cstheme="minorHAnsi"/>
                <w:bCs/>
              </w:rPr>
              <w:t>Popis</w:t>
            </w:r>
          </w:p>
        </w:tc>
        <w:tc>
          <w:tcPr>
            <w:tcW w:w="269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87CD4" w:rsidRPr="00FC02A8" w:rsidRDefault="00C87CD4" w:rsidP="00734D02">
            <w:pPr>
              <w:spacing w:after="0"/>
              <w:rPr>
                <w:rFonts w:cstheme="minorHAnsi"/>
                <w:bCs/>
              </w:rPr>
            </w:pPr>
            <w:r w:rsidRPr="00FC02A8">
              <w:rPr>
                <w:rFonts w:cstheme="minorHAnsi"/>
                <w:bCs/>
              </w:rPr>
              <w:t>Zodpovídá (organizace)</w:t>
            </w:r>
          </w:p>
        </w:tc>
        <w:tc>
          <w:tcPr>
            <w:tcW w:w="1092" w:type="dxa"/>
            <w:tcBorders>
              <w:top w:val="single" w:sz="8" w:space="0" w:color="auto"/>
              <w:left w:val="single" w:sz="8" w:space="0" w:color="auto"/>
              <w:bottom w:val="single" w:sz="8" w:space="0" w:color="auto"/>
              <w:right w:val="single" w:sz="8" w:space="0" w:color="auto"/>
            </w:tcBorders>
            <w:shd w:val="clear" w:color="auto" w:fill="auto"/>
            <w:vAlign w:val="center"/>
          </w:tcPr>
          <w:p w:rsidR="00C87CD4" w:rsidRPr="00D81A7B" w:rsidRDefault="00C87CD4" w:rsidP="00734D02">
            <w:pPr>
              <w:spacing w:after="0"/>
              <w:rPr>
                <w:rFonts w:cstheme="minorHAnsi"/>
                <w:bCs/>
              </w:rPr>
            </w:pPr>
            <w:r w:rsidRPr="00D81A7B">
              <w:rPr>
                <w:rFonts w:cstheme="minorHAnsi"/>
                <w:bCs/>
              </w:rPr>
              <w:t>Termín realizace</w:t>
            </w:r>
          </w:p>
          <w:p w:rsidR="00C87CD4" w:rsidRPr="00D81A7B" w:rsidRDefault="00C87CD4" w:rsidP="00734D02">
            <w:pPr>
              <w:spacing w:after="0"/>
              <w:rPr>
                <w:rFonts w:cstheme="minorHAnsi"/>
                <w:bCs/>
              </w:rPr>
            </w:pPr>
            <w:r w:rsidRPr="00D81A7B">
              <w:rPr>
                <w:rFonts w:cstheme="minorHAnsi"/>
                <w:bCs/>
              </w:rPr>
              <w:t>(od</w:t>
            </w:r>
            <w:r>
              <w:rPr>
                <w:rFonts w:cstheme="minorHAnsi"/>
                <w:bCs/>
              </w:rPr>
              <w:t xml:space="preserve"> </w:t>
            </w:r>
            <w:r w:rsidRPr="00D81A7B">
              <w:rPr>
                <w:rFonts w:cstheme="minorHAnsi"/>
                <w:bCs/>
              </w:rPr>
              <w:t>- do)</w:t>
            </w:r>
          </w:p>
        </w:tc>
      </w:tr>
      <w:tr w:rsidR="00C87CD4" w:rsidRPr="00D81A7B"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After w:val="1"/>
          <w:wAfter w:w="289" w:type="dxa"/>
          <w:cantSplit/>
          <w:jc w:val="center"/>
        </w:trPr>
        <w:tc>
          <w:tcPr>
            <w:tcW w:w="117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87CD4" w:rsidRPr="00D81A7B" w:rsidRDefault="00C87CD4" w:rsidP="00734D02">
            <w:pPr>
              <w:spacing w:after="0"/>
              <w:rPr>
                <w:rFonts w:cstheme="minorHAnsi"/>
                <w:bCs/>
              </w:rPr>
            </w:pPr>
            <w:r w:rsidRPr="00D81A7B">
              <w:rPr>
                <w:rFonts w:cstheme="minorHAnsi"/>
                <w:bCs/>
              </w:rPr>
              <w:t>1</w:t>
            </w:r>
          </w:p>
        </w:tc>
        <w:tc>
          <w:tcPr>
            <w:tcW w:w="411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87CD4" w:rsidRPr="00FE5098" w:rsidRDefault="00C87CD4" w:rsidP="00734D02">
            <w:pPr>
              <w:spacing w:after="0" w:line="240" w:lineRule="auto"/>
            </w:pPr>
            <w:r w:rsidRPr="00FE5098">
              <w:t>Rozv</w:t>
            </w:r>
            <w:r>
              <w:t>oj metod prevence a diagnostiky</w:t>
            </w:r>
            <w:r w:rsidRPr="00FE5098">
              <w:t xml:space="preserve"> s využitím molekulární genetiky  a pokročilých mikroskopických postupů.</w:t>
            </w:r>
            <w:r>
              <w:t xml:space="preserve"> </w:t>
            </w:r>
            <w:r w:rsidRPr="00B25E74">
              <w:t>Ontogeneze</w:t>
            </w:r>
            <w:r>
              <w:t xml:space="preserve"> imunitního systému po narození.</w:t>
            </w:r>
            <w:r w:rsidRPr="00B25E74">
              <w:t xml:space="preserve"> </w:t>
            </w:r>
            <w:r>
              <w:t>Studium interakcí mezi střevní mikroflórou a</w:t>
            </w:r>
            <w:r w:rsidRPr="00FE5098">
              <w:t> imun</w:t>
            </w:r>
            <w:r>
              <w:t>itním systémem hostitele s využitím proteinové hmotnostní spektrometrie a NextGen sekvenování.</w:t>
            </w:r>
            <w:r w:rsidRPr="00FE5098">
              <w:t xml:space="preserve"> Definice úlohy jednotlivých bakteriálních druhů střevní mikroflóry</w:t>
            </w:r>
            <w:r>
              <w:t xml:space="preserve"> v celé bakteriální populaci střevního traktu. </w:t>
            </w:r>
            <w:r w:rsidRPr="00FE5098">
              <w:rPr>
                <w:bCs/>
              </w:rPr>
              <w:t>Studium interakce virů s hostitelem na molekulární, buněčné a organizmální úrovni a úloha hostitelské geneti</w:t>
            </w:r>
            <w:r>
              <w:rPr>
                <w:bCs/>
              </w:rPr>
              <w:t>ky v determinaci průběhu nákazy s důrazem na virové infekce ryb.</w:t>
            </w:r>
          </w:p>
        </w:tc>
        <w:tc>
          <w:tcPr>
            <w:tcW w:w="269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87CD4" w:rsidRPr="00FC02A8" w:rsidRDefault="00C87CD4" w:rsidP="00734D02">
            <w:pPr>
              <w:pStyle w:val="nazev"/>
              <w:numPr>
                <w:ilvl w:val="0"/>
                <w:numId w:val="0"/>
              </w:numPr>
              <w:rPr>
                <w:rFonts w:asciiTheme="minorHAnsi" w:eastAsia="Calibri" w:hAnsiTheme="minorHAnsi" w:cstheme="minorHAnsi"/>
                <w:bCs/>
                <w:sz w:val="22"/>
                <w:szCs w:val="22"/>
                <w:lang w:val="cs-CZ" w:eastAsia="en-US"/>
              </w:rPr>
            </w:pPr>
            <w:r w:rsidRPr="00FC02A8">
              <w:rPr>
                <w:rFonts w:asciiTheme="minorHAnsi" w:eastAsia="Calibri" w:hAnsiTheme="minorHAnsi" w:cstheme="minorHAnsi"/>
                <w:bCs/>
                <w:sz w:val="22"/>
                <w:szCs w:val="22"/>
                <w:lang w:val="cs-CZ" w:eastAsia="en-US"/>
              </w:rPr>
              <w:t>VÚVeL</w:t>
            </w:r>
            <w:r>
              <w:rPr>
                <w:rFonts w:asciiTheme="minorHAnsi" w:eastAsia="Calibri" w:hAnsiTheme="minorHAnsi" w:cstheme="minorHAnsi"/>
                <w:bCs/>
                <w:sz w:val="22"/>
                <w:szCs w:val="22"/>
                <w:lang w:val="cs-CZ" w:eastAsia="en-US"/>
              </w:rPr>
              <w:t xml:space="preserve"> Brno</w:t>
            </w:r>
          </w:p>
        </w:tc>
        <w:tc>
          <w:tcPr>
            <w:tcW w:w="1092" w:type="dxa"/>
            <w:tcBorders>
              <w:top w:val="single" w:sz="8" w:space="0" w:color="auto"/>
              <w:left w:val="single" w:sz="8" w:space="0" w:color="auto"/>
              <w:bottom w:val="single" w:sz="8" w:space="0" w:color="auto"/>
              <w:right w:val="single" w:sz="8" w:space="0" w:color="auto"/>
            </w:tcBorders>
            <w:shd w:val="clear" w:color="auto" w:fill="auto"/>
            <w:vAlign w:val="center"/>
          </w:tcPr>
          <w:p w:rsidR="00C87CD4" w:rsidRPr="00D81A7B" w:rsidRDefault="00C87CD4"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2016-2020</w:t>
            </w:r>
          </w:p>
        </w:tc>
      </w:tr>
      <w:tr w:rsidR="00C87CD4" w:rsidRPr="00653FC1"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After w:val="1"/>
          <w:wAfter w:w="289" w:type="dxa"/>
          <w:cantSplit/>
          <w:jc w:val="center"/>
        </w:trPr>
        <w:tc>
          <w:tcPr>
            <w:tcW w:w="1170" w:type="dxa"/>
            <w:gridSpan w:val="2"/>
            <w:tcBorders>
              <w:top w:val="single" w:sz="8" w:space="0" w:color="auto"/>
              <w:left w:val="single" w:sz="8" w:space="0" w:color="auto"/>
              <w:bottom w:val="single" w:sz="8" w:space="0" w:color="auto"/>
              <w:right w:val="single" w:sz="8" w:space="0" w:color="auto"/>
            </w:tcBorders>
            <w:vAlign w:val="center"/>
          </w:tcPr>
          <w:p w:rsidR="00C87CD4" w:rsidRPr="00653FC1" w:rsidRDefault="00C87CD4" w:rsidP="00734D02">
            <w:pPr>
              <w:spacing w:after="0"/>
              <w:rPr>
                <w:rFonts w:cstheme="minorHAnsi"/>
                <w:bCs/>
              </w:rPr>
            </w:pPr>
            <w:r>
              <w:rPr>
                <w:rFonts w:cstheme="minorHAnsi"/>
                <w:bCs/>
              </w:rPr>
              <w:t>2</w:t>
            </w:r>
          </w:p>
        </w:tc>
        <w:tc>
          <w:tcPr>
            <w:tcW w:w="4117" w:type="dxa"/>
            <w:gridSpan w:val="4"/>
            <w:tcBorders>
              <w:top w:val="single" w:sz="8" w:space="0" w:color="auto"/>
              <w:left w:val="single" w:sz="8" w:space="0" w:color="auto"/>
              <w:bottom w:val="single" w:sz="8" w:space="0" w:color="auto"/>
              <w:right w:val="single" w:sz="8" w:space="0" w:color="auto"/>
            </w:tcBorders>
            <w:vAlign w:val="center"/>
          </w:tcPr>
          <w:p w:rsidR="00C87CD4" w:rsidRPr="00653FC1" w:rsidRDefault="00C87CD4" w:rsidP="00734D02">
            <w:pPr>
              <w:pStyle w:val="nazev"/>
              <w:numPr>
                <w:ilvl w:val="0"/>
                <w:numId w:val="0"/>
              </w:numPr>
              <w:rPr>
                <w:rFonts w:asciiTheme="minorHAnsi" w:eastAsia="Calibri" w:hAnsiTheme="minorHAnsi" w:cstheme="minorHAnsi"/>
                <w:bCs/>
                <w:sz w:val="22"/>
                <w:szCs w:val="22"/>
                <w:lang w:val="cs-CZ" w:eastAsia="en-US"/>
              </w:rPr>
            </w:pPr>
            <w:r w:rsidRPr="00653FC1">
              <w:rPr>
                <w:rFonts w:asciiTheme="minorHAnsi" w:eastAsia="Calibri" w:hAnsiTheme="minorHAnsi" w:cstheme="minorHAnsi"/>
                <w:bCs/>
                <w:sz w:val="22"/>
                <w:szCs w:val="22"/>
                <w:lang w:val="cs-CZ" w:eastAsia="en-US"/>
              </w:rPr>
              <w:t>Bioinformatika</w:t>
            </w:r>
            <w:r>
              <w:rPr>
                <w:rFonts w:asciiTheme="minorHAnsi" w:eastAsia="Calibri" w:hAnsiTheme="minorHAnsi" w:cstheme="minorHAnsi"/>
                <w:bCs/>
                <w:sz w:val="22"/>
                <w:szCs w:val="22"/>
                <w:lang w:val="cs-CZ" w:eastAsia="en-US"/>
              </w:rPr>
              <w:t>. Analýza genomových sekvencí bakteriálních patogenů, identifikace genů pro rezistence k antibiotikům v nekompletních genomických sekvencích (fasta soubory jednotlivých kontigů). Predikce virulence baktérií na základě genomových sekvencí. Identifikace metabolických drah aktivních v jednotlivých baktériích celkové populace střevního traktu. Selekce baktérií s probiotickým potenciálem a využití prebiotických preparátů k podpoře žádoucí mikroflóry a stimulaci imunitního systému hostitele.</w:t>
            </w:r>
          </w:p>
        </w:tc>
        <w:tc>
          <w:tcPr>
            <w:tcW w:w="2694" w:type="dxa"/>
            <w:gridSpan w:val="3"/>
            <w:tcBorders>
              <w:top w:val="single" w:sz="8" w:space="0" w:color="auto"/>
              <w:left w:val="single" w:sz="8" w:space="0" w:color="auto"/>
              <w:bottom w:val="single" w:sz="8" w:space="0" w:color="auto"/>
              <w:right w:val="single" w:sz="8" w:space="0" w:color="auto"/>
            </w:tcBorders>
            <w:vAlign w:val="center"/>
          </w:tcPr>
          <w:p w:rsidR="00C87CD4" w:rsidRPr="00653FC1" w:rsidRDefault="00C87CD4"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VÚVeL Brno</w:t>
            </w:r>
          </w:p>
        </w:tc>
        <w:tc>
          <w:tcPr>
            <w:tcW w:w="1092" w:type="dxa"/>
            <w:tcBorders>
              <w:top w:val="single" w:sz="8" w:space="0" w:color="auto"/>
              <w:left w:val="single" w:sz="8" w:space="0" w:color="auto"/>
              <w:bottom w:val="single" w:sz="8" w:space="0" w:color="auto"/>
              <w:right w:val="single" w:sz="8" w:space="0" w:color="auto"/>
            </w:tcBorders>
            <w:vAlign w:val="center"/>
          </w:tcPr>
          <w:p w:rsidR="00C87CD4" w:rsidRPr="00653FC1" w:rsidRDefault="00C87CD4"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2016-2021</w:t>
            </w:r>
          </w:p>
        </w:tc>
      </w:tr>
      <w:tr w:rsidR="00C87CD4" w:rsidRPr="00D81A7B"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After w:val="1"/>
          <w:wAfter w:w="289" w:type="dxa"/>
          <w:cantSplit/>
          <w:jc w:val="center"/>
        </w:trPr>
        <w:tc>
          <w:tcPr>
            <w:tcW w:w="1170" w:type="dxa"/>
            <w:gridSpan w:val="2"/>
            <w:tcBorders>
              <w:top w:val="single" w:sz="8" w:space="0" w:color="auto"/>
              <w:left w:val="single" w:sz="8" w:space="0" w:color="auto"/>
              <w:bottom w:val="single" w:sz="8" w:space="0" w:color="auto"/>
              <w:right w:val="single" w:sz="8" w:space="0" w:color="auto"/>
            </w:tcBorders>
            <w:vAlign w:val="center"/>
          </w:tcPr>
          <w:p w:rsidR="00C87CD4" w:rsidRPr="00D81A7B" w:rsidRDefault="00C87CD4" w:rsidP="00734D02">
            <w:pPr>
              <w:spacing w:after="0"/>
              <w:rPr>
                <w:rFonts w:cstheme="minorHAnsi"/>
                <w:bCs/>
              </w:rPr>
            </w:pPr>
            <w:r>
              <w:rPr>
                <w:rFonts w:cstheme="minorHAnsi"/>
                <w:bCs/>
              </w:rPr>
              <w:lastRenderedPageBreak/>
              <w:t>3</w:t>
            </w:r>
          </w:p>
        </w:tc>
        <w:tc>
          <w:tcPr>
            <w:tcW w:w="4117" w:type="dxa"/>
            <w:gridSpan w:val="4"/>
            <w:tcBorders>
              <w:top w:val="single" w:sz="8" w:space="0" w:color="auto"/>
              <w:left w:val="single" w:sz="8" w:space="0" w:color="auto"/>
              <w:bottom w:val="single" w:sz="8" w:space="0" w:color="auto"/>
              <w:right w:val="single" w:sz="8" w:space="0" w:color="auto"/>
            </w:tcBorders>
            <w:vAlign w:val="center"/>
          </w:tcPr>
          <w:p w:rsidR="00C87CD4" w:rsidRPr="007E5D35" w:rsidRDefault="00C87CD4" w:rsidP="00734D02">
            <w:pPr>
              <w:spacing w:line="240" w:lineRule="auto"/>
            </w:pPr>
            <w:r>
              <w:t xml:space="preserve">Dobudování centra CENAKVA z pohledu rozšíření experimentálního zázemí cíleného na infekční nemoci ryb (stavební úpravy, technologie, zařízení) s předpokládanou hodnotou 13 mil. Kč.  Dobudovat </w:t>
            </w:r>
            <w:r w:rsidRPr="00E13DE6">
              <w:t>výzkumný</w:t>
            </w:r>
            <w:r>
              <w:t xml:space="preserve"> tým v oblasti </w:t>
            </w:r>
            <w:r w:rsidRPr="00E13DE6">
              <w:t>rybářství</w:t>
            </w:r>
            <w:r>
              <w:t xml:space="preserve"> s akcentem na toxikologii a ichtyopatologii</w:t>
            </w:r>
            <w:r w:rsidRPr="00E13DE6">
              <w:t xml:space="preserve">. </w:t>
            </w:r>
            <w:r>
              <w:t>Současně dojde ke sdílení či umožnění přístupu k přístrojům mezi jednotlivými pracovišti, vč. nezbytného zaškolení, což významně rozšíří možnosti výzkumu a umožní přístup k jinak obtížně dostupnému vybavení. Cílem bude transfer znalostí, postupů a dalších relevantních informací mezi pracovišti, vedoucí k posilování jejich excelence. Samostatnou kapitolou bude transfer znalostí z akademického prostředí do aplikační sféry, který bude probíhat formou realizace řady ucelených a tematicky souvisejících seminářů a vícedenních workshopů, které budou pořádány oběma spolupracujícími subjekty, a které budou zaměřeny na posílení spolupráce realizujících institucí s aplikační, popřípadě veřejnou, legislativní sférou.</w:t>
            </w:r>
          </w:p>
        </w:tc>
        <w:tc>
          <w:tcPr>
            <w:tcW w:w="2694" w:type="dxa"/>
            <w:gridSpan w:val="3"/>
            <w:tcBorders>
              <w:top w:val="single" w:sz="8" w:space="0" w:color="auto"/>
              <w:left w:val="single" w:sz="8" w:space="0" w:color="auto"/>
              <w:bottom w:val="single" w:sz="8" w:space="0" w:color="auto"/>
              <w:right w:val="single" w:sz="8" w:space="0" w:color="auto"/>
            </w:tcBorders>
            <w:vAlign w:val="center"/>
          </w:tcPr>
          <w:p w:rsidR="00C87CD4" w:rsidRPr="007E5D35" w:rsidRDefault="00C87CD4" w:rsidP="00734D02">
            <w:pPr>
              <w:pStyle w:val="nazev"/>
              <w:numPr>
                <w:ilvl w:val="0"/>
                <w:numId w:val="0"/>
              </w:numPr>
              <w:rPr>
                <w:rFonts w:asciiTheme="minorHAnsi" w:eastAsia="Calibri" w:hAnsiTheme="minorHAnsi" w:cs="Arial"/>
                <w:bCs/>
                <w:sz w:val="22"/>
                <w:szCs w:val="22"/>
                <w:lang w:val="cs-CZ" w:eastAsia="en-US"/>
              </w:rPr>
            </w:pPr>
            <w:r w:rsidRPr="007E5D35">
              <w:rPr>
                <w:rFonts w:asciiTheme="minorHAnsi" w:hAnsiTheme="minorHAnsi"/>
                <w:sz w:val="22"/>
                <w:szCs w:val="22"/>
              </w:rPr>
              <w:t>FROV JU</w:t>
            </w:r>
          </w:p>
        </w:tc>
        <w:tc>
          <w:tcPr>
            <w:tcW w:w="1092" w:type="dxa"/>
            <w:tcBorders>
              <w:top w:val="single" w:sz="8" w:space="0" w:color="auto"/>
              <w:left w:val="single" w:sz="8" w:space="0" w:color="auto"/>
              <w:bottom w:val="single" w:sz="8" w:space="0" w:color="auto"/>
              <w:right w:val="single" w:sz="8" w:space="0" w:color="auto"/>
            </w:tcBorders>
            <w:vAlign w:val="center"/>
          </w:tcPr>
          <w:p w:rsidR="00C87CD4" w:rsidRPr="00D81A7B" w:rsidRDefault="00C87CD4"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2016-2021</w:t>
            </w:r>
          </w:p>
        </w:tc>
      </w:tr>
      <w:tr w:rsidR="00C87CD4" w:rsidRPr="00D81A7B"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After w:val="1"/>
          <w:wAfter w:w="289" w:type="dxa"/>
          <w:cantSplit/>
          <w:jc w:val="center"/>
        </w:trPr>
        <w:tc>
          <w:tcPr>
            <w:tcW w:w="1170" w:type="dxa"/>
            <w:gridSpan w:val="2"/>
            <w:tcBorders>
              <w:top w:val="single" w:sz="8" w:space="0" w:color="auto"/>
              <w:left w:val="single" w:sz="8" w:space="0" w:color="auto"/>
              <w:bottom w:val="single" w:sz="8" w:space="0" w:color="auto"/>
              <w:right w:val="single" w:sz="8" w:space="0" w:color="auto"/>
            </w:tcBorders>
            <w:vAlign w:val="center"/>
          </w:tcPr>
          <w:p w:rsidR="00C87CD4" w:rsidRPr="00D81A7B" w:rsidRDefault="00C87CD4" w:rsidP="00734D02">
            <w:pPr>
              <w:spacing w:after="0"/>
              <w:rPr>
                <w:rFonts w:cstheme="minorHAnsi"/>
                <w:bCs/>
              </w:rPr>
            </w:pPr>
            <w:r>
              <w:rPr>
                <w:rFonts w:cstheme="minorHAnsi"/>
                <w:bCs/>
              </w:rPr>
              <w:t>4</w:t>
            </w:r>
          </w:p>
        </w:tc>
        <w:tc>
          <w:tcPr>
            <w:tcW w:w="4117" w:type="dxa"/>
            <w:gridSpan w:val="4"/>
            <w:tcBorders>
              <w:top w:val="single" w:sz="8" w:space="0" w:color="auto"/>
              <w:left w:val="single" w:sz="8" w:space="0" w:color="auto"/>
              <w:bottom w:val="single" w:sz="8" w:space="0" w:color="auto"/>
              <w:right w:val="single" w:sz="8" w:space="0" w:color="auto"/>
            </w:tcBorders>
            <w:vAlign w:val="center"/>
          </w:tcPr>
          <w:p w:rsidR="00C87CD4" w:rsidRPr="00FE5098" w:rsidRDefault="00C87CD4" w:rsidP="00734D02">
            <w:pPr>
              <w:spacing w:line="240" w:lineRule="auto"/>
              <w:rPr>
                <w:bCs/>
              </w:rPr>
            </w:pPr>
            <w:r>
              <w:rPr>
                <w:bCs/>
              </w:rPr>
              <w:t>Kultivace bakteriální patogenů zejména z oblasti chorob ryb. Identifikace bakteriálních izolátů s využitím MALDI TOF identifikace a jejich konfirmace standardními bakteriálními postupy. Aerobní i anaerobní kultivace bakteriálních komenzálů s cíle získat čisté kultury potenciálních probiotických kmenů.</w:t>
            </w:r>
          </w:p>
        </w:tc>
        <w:tc>
          <w:tcPr>
            <w:tcW w:w="2694" w:type="dxa"/>
            <w:gridSpan w:val="3"/>
            <w:tcBorders>
              <w:top w:val="single" w:sz="8" w:space="0" w:color="auto"/>
              <w:left w:val="single" w:sz="8" w:space="0" w:color="auto"/>
              <w:bottom w:val="single" w:sz="8" w:space="0" w:color="auto"/>
              <w:right w:val="single" w:sz="8" w:space="0" w:color="auto"/>
            </w:tcBorders>
            <w:vAlign w:val="center"/>
          </w:tcPr>
          <w:p w:rsidR="00C87CD4" w:rsidRPr="00FC02A8" w:rsidRDefault="00C87CD4"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VFU Brno</w:t>
            </w:r>
          </w:p>
        </w:tc>
        <w:tc>
          <w:tcPr>
            <w:tcW w:w="1092" w:type="dxa"/>
            <w:tcBorders>
              <w:top w:val="single" w:sz="8" w:space="0" w:color="auto"/>
              <w:left w:val="single" w:sz="8" w:space="0" w:color="auto"/>
              <w:bottom w:val="single" w:sz="8" w:space="0" w:color="auto"/>
              <w:right w:val="single" w:sz="8" w:space="0" w:color="auto"/>
            </w:tcBorders>
            <w:vAlign w:val="center"/>
          </w:tcPr>
          <w:p w:rsidR="00C87CD4" w:rsidRPr="00D81A7B" w:rsidRDefault="00C87CD4"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2016-2021</w:t>
            </w:r>
          </w:p>
        </w:tc>
      </w:tr>
      <w:tr w:rsidR="00C87CD4" w:rsidRPr="00D81A7B"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After w:val="1"/>
          <w:wAfter w:w="289" w:type="dxa"/>
          <w:cantSplit/>
          <w:jc w:val="center"/>
        </w:trPr>
        <w:tc>
          <w:tcPr>
            <w:tcW w:w="1170" w:type="dxa"/>
            <w:gridSpan w:val="2"/>
            <w:tcBorders>
              <w:top w:val="single" w:sz="8" w:space="0" w:color="auto"/>
              <w:left w:val="single" w:sz="8" w:space="0" w:color="auto"/>
              <w:bottom w:val="single" w:sz="8" w:space="0" w:color="auto"/>
              <w:right w:val="single" w:sz="8" w:space="0" w:color="auto"/>
            </w:tcBorders>
            <w:vAlign w:val="center"/>
          </w:tcPr>
          <w:p w:rsidR="00C87CD4" w:rsidRPr="00D81A7B" w:rsidRDefault="00C87CD4" w:rsidP="00734D02">
            <w:pPr>
              <w:spacing w:after="0"/>
              <w:rPr>
                <w:rFonts w:cstheme="minorHAnsi"/>
                <w:bCs/>
              </w:rPr>
            </w:pPr>
            <w:r>
              <w:rPr>
                <w:rFonts w:cstheme="minorHAnsi"/>
                <w:bCs/>
              </w:rPr>
              <w:t>5</w:t>
            </w:r>
          </w:p>
        </w:tc>
        <w:tc>
          <w:tcPr>
            <w:tcW w:w="4117" w:type="dxa"/>
            <w:gridSpan w:val="4"/>
            <w:tcBorders>
              <w:top w:val="single" w:sz="8" w:space="0" w:color="auto"/>
              <w:left w:val="single" w:sz="8" w:space="0" w:color="auto"/>
              <w:bottom w:val="single" w:sz="8" w:space="0" w:color="auto"/>
              <w:right w:val="single" w:sz="8" w:space="0" w:color="auto"/>
            </w:tcBorders>
            <w:vAlign w:val="center"/>
          </w:tcPr>
          <w:p w:rsidR="00C87CD4" w:rsidRPr="006979FF" w:rsidRDefault="00C87CD4" w:rsidP="00734D02">
            <w:pPr>
              <w:spacing w:line="240" w:lineRule="auto"/>
            </w:pPr>
            <w:r>
              <w:t>Příprava metabolitů s terapeutickým potenciálem pro testování na tkáňových kulturách a zvířecích modelech. Studium negativních a pozitivních účinku na imunitní systém hostitele, a patogenní a komenzální mikroorganismy. Analýza toxicity sledovaných preparátů.</w:t>
            </w:r>
          </w:p>
        </w:tc>
        <w:tc>
          <w:tcPr>
            <w:tcW w:w="2694" w:type="dxa"/>
            <w:gridSpan w:val="3"/>
            <w:tcBorders>
              <w:top w:val="single" w:sz="8" w:space="0" w:color="auto"/>
              <w:left w:val="single" w:sz="8" w:space="0" w:color="auto"/>
              <w:bottom w:val="single" w:sz="8" w:space="0" w:color="auto"/>
              <w:right w:val="single" w:sz="8" w:space="0" w:color="auto"/>
            </w:tcBorders>
            <w:vAlign w:val="center"/>
          </w:tcPr>
          <w:p w:rsidR="00C87CD4" w:rsidRPr="00FC02A8" w:rsidRDefault="00C87CD4"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ÚOCHaB Praha</w:t>
            </w:r>
          </w:p>
        </w:tc>
        <w:tc>
          <w:tcPr>
            <w:tcW w:w="1092" w:type="dxa"/>
            <w:tcBorders>
              <w:top w:val="single" w:sz="8" w:space="0" w:color="auto"/>
              <w:left w:val="single" w:sz="8" w:space="0" w:color="auto"/>
              <w:bottom w:val="single" w:sz="8" w:space="0" w:color="auto"/>
              <w:right w:val="single" w:sz="8" w:space="0" w:color="auto"/>
            </w:tcBorders>
            <w:vAlign w:val="center"/>
          </w:tcPr>
          <w:p w:rsidR="00C87CD4" w:rsidRPr="00D81A7B" w:rsidRDefault="00C87CD4"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2016-2021</w:t>
            </w:r>
          </w:p>
        </w:tc>
      </w:tr>
    </w:tbl>
    <w:p w:rsidR="00C87CD4" w:rsidRDefault="00C87CD4" w:rsidP="00C87CD4">
      <w:r>
        <w:br w:type="page"/>
      </w:r>
    </w:p>
    <w:p w:rsidR="00C87CD4" w:rsidRDefault="00C87CD4">
      <w:r w:rsidRPr="00C87CD4">
        <w:rPr>
          <w:noProof/>
          <w:lang w:eastAsia="cs-CZ"/>
        </w:rPr>
        <w:lastRenderedPageBreak/>
        <w:drawing>
          <wp:inline distT="0" distB="0" distL="0" distR="0">
            <wp:extent cx="5170805" cy="7236460"/>
            <wp:effectExtent l="0" t="0" r="0" b="254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70805" cy="7236460"/>
                    </a:xfrm>
                    <a:prstGeom prst="rect">
                      <a:avLst/>
                    </a:prstGeom>
                    <a:noFill/>
                    <a:ln>
                      <a:noFill/>
                    </a:ln>
                  </pic:spPr>
                </pic:pic>
              </a:graphicData>
            </a:graphic>
          </wp:inline>
        </w:drawing>
      </w:r>
    </w:p>
    <w:p w:rsidR="00C87CD4" w:rsidRDefault="00C87CD4" w:rsidP="00C87CD4">
      <w:r>
        <w:br w:type="page"/>
      </w:r>
    </w:p>
    <w:p w:rsidR="00C87CD4" w:rsidRDefault="00C87CD4">
      <w:r w:rsidRPr="00C87CD4">
        <w:rPr>
          <w:noProof/>
          <w:lang w:eastAsia="cs-CZ"/>
        </w:rPr>
        <w:lastRenderedPageBreak/>
        <w:drawing>
          <wp:inline distT="0" distB="0" distL="0" distR="0">
            <wp:extent cx="5060950" cy="7472680"/>
            <wp:effectExtent l="0" t="0" r="635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0950" cy="7472680"/>
                    </a:xfrm>
                    <a:prstGeom prst="rect">
                      <a:avLst/>
                    </a:prstGeom>
                    <a:noFill/>
                    <a:ln>
                      <a:noFill/>
                    </a:ln>
                  </pic:spPr>
                </pic:pic>
              </a:graphicData>
            </a:graphic>
          </wp:inline>
        </w:drawing>
      </w:r>
    </w:p>
    <w:p w:rsidR="00C87CD4" w:rsidRDefault="00C87CD4" w:rsidP="00C87CD4">
      <w:r>
        <w:br w:type="page"/>
      </w:r>
    </w:p>
    <w:p w:rsidR="00C87CD4" w:rsidRDefault="00C87CD4">
      <w:r w:rsidRPr="00C87CD4">
        <w:rPr>
          <w:noProof/>
          <w:lang w:eastAsia="cs-CZ"/>
        </w:rPr>
        <w:lastRenderedPageBreak/>
        <w:drawing>
          <wp:inline distT="0" distB="0" distL="0" distR="0">
            <wp:extent cx="5060950" cy="7488555"/>
            <wp:effectExtent l="0" t="0" r="635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60950" cy="7488555"/>
                    </a:xfrm>
                    <a:prstGeom prst="rect">
                      <a:avLst/>
                    </a:prstGeom>
                    <a:noFill/>
                    <a:ln>
                      <a:noFill/>
                    </a:ln>
                  </pic:spPr>
                </pic:pic>
              </a:graphicData>
            </a:graphic>
          </wp:inline>
        </w:drawing>
      </w:r>
    </w:p>
    <w:p w:rsidR="00C87CD4" w:rsidRDefault="00C87CD4" w:rsidP="00C87CD4">
      <w:r>
        <w:br w:type="page"/>
      </w:r>
    </w:p>
    <w:p w:rsidR="00454C24" w:rsidRDefault="00C87CD4">
      <w:r w:rsidRPr="00C87CD4">
        <w:rPr>
          <w:noProof/>
          <w:lang w:eastAsia="cs-CZ"/>
        </w:rPr>
        <w:lastRenderedPageBreak/>
        <w:drawing>
          <wp:inline distT="0" distB="0" distL="0" distR="0">
            <wp:extent cx="5407660" cy="3101009"/>
            <wp:effectExtent l="0" t="0" r="2540" b="444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8">
                      <a:extLst>
                        <a:ext uri="{28A0092B-C50C-407E-A947-70E740481C1C}">
                          <a14:useLocalDpi xmlns:a14="http://schemas.microsoft.com/office/drawing/2010/main" val="0"/>
                        </a:ext>
                      </a:extLst>
                    </a:blip>
                    <a:srcRect b="1164"/>
                    <a:stretch/>
                  </pic:blipFill>
                  <pic:spPr bwMode="auto">
                    <a:xfrm>
                      <a:off x="0" y="0"/>
                      <a:ext cx="5407660" cy="3101009"/>
                    </a:xfrm>
                    <a:prstGeom prst="rect">
                      <a:avLst/>
                    </a:prstGeom>
                    <a:noFill/>
                    <a:ln>
                      <a:noFill/>
                    </a:ln>
                    <a:extLst>
                      <a:ext uri="{53640926-AAD7-44D8-BBD7-CCE9431645EC}">
                        <a14:shadowObscured xmlns:a14="http://schemas.microsoft.com/office/drawing/2010/main"/>
                      </a:ext>
                    </a:extLst>
                  </pic:spPr>
                </pic:pic>
              </a:graphicData>
            </a:graphic>
          </wp:inline>
        </w:drawing>
      </w:r>
    </w:p>
    <w:p w:rsidR="00454C24" w:rsidRDefault="00454C24" w:rsidP="00454C24">
      <w:r>
        <w:br w:type="page"/>
      </w:r>
    </w:p>
    <w:tbl>
      <w:tblPr>
        <w:tblW w:w="9362" w:type="dxa"/>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
        <w:gridCol w:w="881"/>
        <w:gridCol w:w="254"/>
        <w:gridCol w:w="1275"/>
        <w:gridCol w:w="2127"/>
        <w:gridCol w:w="461"/>
        <w:gridCol w:w="760"/>
        <w:gridCol w:w="1472"/>
        <w:gridCol w:w="462"/>
        <w:gridCol w:w="1092"/>
        <w:gridCol w:w="289"/>
      </w:tblGrid>
      <w:tr w:rsidR="00A350A3" w:rsidRPr="00D81A7B" w:rsidTr="00734D02">
        <w:trPr>
          <w:gridBefore w:val="1"/>
          <w:wBefore w:w="289" w:type="dxa"/>
          <w:trHeight w:val="323"/>
        </w:trPr>
        <w:tc>
          <w:tcPr>
            <w:tcW w:w="2410" w:type="dxa"/>
            <w:gridSpan w:val="3"/>
            <w:noWrap/>
            <w:hideMark/>
          </w:tcPr>
          <w:p w:rsidR="00A350A3" w:rsidRPr="00D81A7B" w:rsidRDefault="00A350A3" w:rsidP="00734D02">
            <w:pPr>
              <w:spacing w:after="0"/>
              <w:rPr>
                <w:rFonts w:cstheme="minorHAnsi"/>
                <w:bCs/>
                <w:i/>
              </w:rPr>
            </w:pPr>
            <w:r w:rsidRPr="00D81A7B">
              <w:rPr>
                <w:rFonts w:cstheme="minorHAnsi"/>
                <w:bCs/>
                <w:i/>
              </w:rPr>
              <w:lastRenderedPageBreak/>
              <w:t xml:space="preserve">Oblast změny:   </w:t>
            </w:r>
          </w:p>
        </w:tc>
        <w:tc>
          <w:tcPr>
            <w:tcW w:w="6663" w:type="dxa"/>
            <w:gridSpan w:val="7"/>
            <w:noWrap/>
          </w:tcPr>
          <w:p w:rsidR="00A350A3" w:rsidRPr="00D81A7B" w:rsidRDefault="00A350A3" w:rsidP="00734D02">
            <w:pPr>
              <w:spacing w:after="0"/>
              <w:rPr>
                <w:rFonts w:cstheme="minorHAnsi"/>
                <w:bCs/>
                <w:i/>
              </w:rPr>
            </w:pPr>
            <w:r>
              <w:rPr>
                <w:rFonts w:cstheme="minorHAnsi"/>
                <w:bCs/>
                <w:i/>
              </w:rPr>
              <w:t>Excelence ve výzkumu</w:t>
            </w:r>
          </w:p>
        </w:tc>
      </w:tr>
      <w:tr w:rsidR="00A350A3" w:rsidRPr="00D81A7B" w:rsidTr="00734D02">
        <w:trPr>
          <w:gridBefore w:val="1"/>
          <w:wBefore w:w="289" w:type="dxa"/>
          <w:trHeight w:val="321"/>
        </w:trPr>
        <w:tc>
          <w:tcPr>
            <w:tcW w:w="2410" w:type="dxa"/>
            <w:gridSpan w:val="3"/>
            <w:noWrap/>
            <w:hideMark/>
          </w:tcPr>
          <w:p w:rsidR="00A350A3" w:rsidRPr="00D81A7B" w:rsidRDefault="00A350A3" w:rsidP="00734D02">
            <w:pPr>
              <w:spacing w:after="0"/>
              <w:rPr>
                <w:rFonts w:cstheme="minorHAnsi"/>
                <w:bCs/>
                <w:i/>
              </w:rPr>
            </w:pPr>
            <w:r w:rsidRPr="00D81A7B">
              <w:rPr>
                <w:rFonts w:cstheme="minorHAnsi"/>
                <w:bCs/>
                <w:i/>
              </w:rPr>
              <w:t xml:space="preserve">Strategický cíl:   </w:t>
            </w:r>
          </w:p>
        </w:tc>
        <w:tc>
          <w:tcPr>
            <w:tcW w:w="6663" w:type="dxa"/>
            <w:gridSpan w:val="7"/>
            <w:noWrap/>
          </w:tcPr>
          <w:p w:rsidR="00A350A3" w:rsidRPr="00D81A7B" w:rsidRDefault="00A350A3" w:rsidP="00734D02">
            <w:pPr>
              <w:spacing w:after="0"/>
              <w:rPr>
                <w:rFonts w:cstheme="minorHAnsi"/>
                <w:bCs/>
                <w:i/>
                <w:iCs/>
              </w:rPr>
            </w:pPr>
            <w:r w:rsidRPr="00217DB3">
              <w:rPr>
                <w:rFonts w:cstheme="minorHAnsi"/>
                <w:bCs/>
                <w:i/>
                <w:iCs/>
              </w:rPr>
              <w:t>Zvýšit kvalitu a problémovou orientaci veřejného výzkumu v</w:t>
            </w:r>
            <w:r>
              <w:rPr>
                <w:rFonts w:cstheme="minorHAnsi"/>
                <w:bCs/>
                <w:i/>
                <w:iCs/>
              </w:rPr>
              <w:t> </w:t>
            </w:r>
            <w:r w:rsidRPr="00217DB3">
              <w:rPr>
                <w:rFonts w:cstheme="minorHAnsi"/>
                <w:bCs/>
                <w:i/>
                <w:iCs/>
              </w:rPr>
              <w:t>JMK</w:t>
            </w:r>
          </w:p>
        </w:tc>
      </w:tr>
      <w:tr w:rsidR="00A350A3" w:rsidRPr="00D81A7B" w:rsidTr="00734D02">
        <w:trPr>
          <w:gridBefore w:val="1"/>
          <w:wBefore w:w="289" w:type="dxa"/>
          <w:trHeight w:val="321"/>
        </w:trPr>
        <w:tc>
          <w:tcPr>
            <w:tcW w:w="2410" w:type="dxa"/>
            <w:gridSpan w:val="3"/>
            <w:noWrap/>
          </w:tcPr>
          <w:p w:rsidR="00A350A3" w:rsidRPr="00D81A7B" w:rsidRDefault="00A350A3" w:rsidP="00734D02">
            <w:pPr>
              <w:spacing w:after="0"/>
              <w:rPr>
                <w:rFonts w:cstheme="minorHAnsi"/>
                <w:bCs/>
                <w:i/>
              </w:rPr>
            </w:pPr>
            <w:r w:rsidRPr="00D81A7B">
              <w:rPr>
                <w:rFonts w:cstheme="minorHAnsi"/>
                <w:bCs/>
                <w:i/>
              </w:rPr>
              <w:t xml:space="preserve">Specifický cíl </w:t>
            </w:r>
          </w:p>
        </w:tc>
        <w:tc>
          <w:tcPr>
            <w:tcW w:w="6663" w:type="dxa"/>
            <w:gridSpan w:val="7"/>
            <w:noWrap/>
          </w:tcPr>
          <w:p w:rsidR="00A350A3" w:rsidRPr="00D81A7B" w:rsidRDefault="00A350A3" w:rsidP="00734D02">
            <w:pPr>
              <w:spacing w:after="0"/>
              <w:rPr>
                <w:rFonts w:cstheme="minorHAnsi"/>
                <w:bCs/>
                <w:i/>
              </w:rPr>
            </w:pPr>
            <w:r w:rsidRPr="00217DB3">
              <w:rPr>
                <w:rFonts w:cstheme="minorHAnsi"/>
                <w:bCs/>
                <w:i/>
              </w:rPr>
              <w:t>Zlepšit materiální podmínky pro kvalitní výzkumné týmy v JMK a zvýšit jejich atraktivitu</w:t>
            </w:r>
          </w:p>
        </w:tc>
      </w:tr>
      <w:tr w:rsidR="00A350A3" w:rsidRPr="00D81A7B" w:rsidTr="00734D02">
        <w:trPr>
          <w:gridBefore w:val="1"/>
          <w:wBefore w:w="289" w:type="dxa"/>
          <w:trHeight w:val="321"/>
        </w:trPr>
        <w:tc>
          <w:tcPr>
            <w:tcW w:w="2410" w:type="dxa"/>
            <w:gridSpan w:val="3"/>
            <w:noWrap/>
          </w:tcPr>
          <w:p w:rsidR="00A350A3" w:rsidRPr="00D81A7B" w:rsidRDefault="00A350A3" w:rsidP="00734D02">
            <w:pPr>
              <w:spacing w:after="0"/>
              <w:rPr>
                <w:rFonts w:cstheme="minorHAnsi"/>
                <w:bCs/>
                <w:i/>
              </w:rPr>
            </w:pPr>
            <w:r w:rsidRPr="00D81A7B">
              <w:rPr>
                <w:rFonts w:cstheme="minorHAnsi"/>
                <w:bCs/>
              </w:rPr>
              <w:t xml:space="preserve">Název projektu/programu*:  </w:t>
            </w:r>
          </w:p>
        </w:tc>
        <w:tc>
          <w:tcPr>
            <w:tcW w:w="6663" w:type="dxa"/>
            <w:gridSpan w:val="7"/>
            <w:noWrap/>
          </w:tcPr>
          <w:p w:rsidR="00A350A3" w:rsidRPr="00217DB3" w:rsidRDefault="00A350A3" w:rsidP="00734D02">
            <w:pPr>
              <w:spacing w:after="0"/>
              <w:rPr>
                <w:rFonts w:cstheme="minorHAnsi"/>
                <w:bCs/>
              </w:rPr>
            </w:pPr>
            <w:r>
              <w:rPr>
                <w:rFonts w:cstheme="minorHAnsi"/>
                <w:bCs/>
              </w:rPr>
              <w:t>Podpůrné schéma pro ERC a další individuální zahraniční prestižní granty v JMK</w:t>
            </w:r>
          </w:p>
        </w:tc>
      </w:tr>
      <w:tr w:rsidR="00A350A3" w:rsidRPr="00D81A7B" w:rsidTr="00734D02">
        <w:trPr>
          <w:gridBefore w:val="1"/>
          <w:wBefore w:w="289" w:type="dxa"/>
          <w:trHeight w:val="321"/>
        </w:trPr>
        <w:tc>
          <w:tcPr>
            <w:tcW w:w="2410" w:type="dxa"/>
            <w:gridSpan w:val="3"/>
            <w:noWrap/>
          </w:tcPr>
          <w:p w:rsidR="00A350A3" w:rsidRPr="00D81A7B" w:rsidRDefault="00A350A3" w:rsidP="00734D02">
            <w:pPr>
              <w:spacing w:after="0"/>
              <w:rPr>
                <w:rFonts w:cstheme="minorHAnsi"/>
                <w:bCs/>
              </w:rPr>
            </w:pPr>
            <w:r w:rsidRPr="00D81A7B">
              <w:rPr>
                <w:rFonts w:cstheme="minorHAnsi"/>
                <w:bCs/>
              </w:rPr>
              <w:t>Zdůvodnění a popis projektu</w:t>
            </w:r>
          </w:p>
          <w:p w:rsidR="00A350A3" w:rsidRPr="00D81A7B" w:rsidRDefault="00A350A3" w:rsidP="00734D02">
            <w:pPr>
              <w:spacing w:after="0"/>
              <w:rPr>
                <w:rFonts w:cstheme="minorHAnsi"/>
                <w:bCs/>
                <w:shd w:val="pct15" w:color="auto" w:fill="FFFFFF"/>
              </w:rPr>
            </w:pPr>
          </w:p>
        </w:tc>
        <w:tc>
          <w:tcPr>
            <w:tcW w:w="6663" w:type="dxa"/>
            <w:gridSpan w:val="7"/>
            <w:noWrap/>
          </w:tcPr>
          <w:p w:rsidR="00A350A3" w:rsidRDefault="00A350A3" w:rsidP="00734D02">
            <w:pPr>
              <w:ind w:left="66"/>
              <w:jc w:val="both"/>
            </w:pPr>
            <w:r>
              <w:t>Granty Evropské výzkumné rady (ERC) jsou ojedinělým mechanismem pro podporu hraničního výzkumu. Cílem ERC je podpořit generaci nezávislých špičkových výzkumníků a excelentní výzkum napříč všemi obory, udržet špičkové talenty v Evropě a případně přilákat do Evropy nejlepší výzkumné pracovníky z celého světa. Granty ERC jsou určeny špičkovým výzkumníkům, kteří přicházejí s novou revoluční myšlenkou, jež není pouhým pokračováním jejich předchozích úspěchů a může výrazně ovlivnit daný obor, posunout jeho hranice či otevřít nové výzkumné perspektivy.</w:t>
            </w:r>
          </w:p>
          <w:p w:rsidR="00A350A3" w:rsidRDefault="00A350A3" w:rsidP="00734D02">
            <w:pPr>
              <w:ind w:left="66"/>
              <w:jc w:val="both"/>
            </w:pPr>
            <w:r w:rsidRPr="00217DB3">
              <w:t>Právě úspěšnost v soutěži o ERC granty je dnes považována za klíčové kritérium pro hodnocení kvality vědeckých institucí, což je hlavní motivací pr</w:t>
            </w:r>
            <w:r>
              <w:t>o podporu žadatelů o ERC granty.</w:t>
            </w:r>
          </w:p>
          <w:p w:rsidR="00A350A3" w:rsidRDefault="00A350A3" w:rsidP="00734D02">
            <w:pPr>
              <w:ind w:left="66"/>
              <w:jc w:val="both"/>
            </w:pPr>
            <w:r>
              <w:t>ČR však jako celek zaostává za průměrem EU jak ve statistice držitelů grantů ERC, tak v počtu přihlášek, procentu úspěšnosti, počtu žádostí na 1000 výzkumníků či počtu opakovaných žádostí.</w:t>
            </w:r>
          </w:p>
          <w:p w:rsidR="00A350A3" w:rsidRDefault="00A350A3" w:rsidP="00734D02">
            <w:pPr>
              <w:ind w:left="66"/>
              <w:jc w:val="both"/>
            </w:pPr>
            <w:r>
              <w:t>Data pro počet žádostí z JMK nejsou běžně k dispozici. Až do roku 2013 však nebyl v tomto kraji jediný ERC grant, což se změnilo ziskem ERC Starting grantu pro Pavla Plevku z CEITEC MU. V roce 2014 následoval ERC grant Richarda Štefla taktéž z CEITEC MU. Ačkoliv je jediným kritériem pro hodnocení těchto projektů vědecká excelence, často k úspěšným žádostem napomáhá podpůrný systém ze strany státu (program ERC CZ) či ze strany instituce (CEITEC / MU). Právě podpůrný systém nastavený v CEITEC mohl napomoct ke dvěma výše uvedeným úspěšným ERC grantům.</w:t>
            </w:r>
          </w:p>
          <w:p w:rsidR="00A350A3" w:rsidRDefault="00A350A3" w:rsidP="00734D02">
            <w:pPr>
              <w:ind w:left="66"/>
              <w:jc w:val="both"/>
            </w:pPr>
            <w:r>
              <w:t>Z tohoto důvodu navrhujeme podpůrné schéma na regionální úrovni, které může mít několik složek:</w:t>
            </w:r>
          </w:p>
          <w:p w:rsidR="00A350A3" w:rsidRDefault="00A350A3" w:rsidP="00A350A3">
            <w:pPr>
              <w:pStyle w:val="Odstavecseseznamem"/>
              <w:numPr>
                <w:ilvl w:val="0"/>
                <w:numId w:val="10"/>
              </w:numPr>
              <w:jc w:val="both"/>
            </w:pPr>
            <w:r>
              <w:t>Podpora přípravy – workshop vedený zahraničními lektory, profesionální pomoc během přípravy projektové žádosti (vč. Korektur), expertní příprava na interview v Bruselu;</w:t>
            </w:r>
          </w:p>
          <w:p w:rsidR="00A350A3" w:rsidRDefault="00A350A3" w:rsidP="00734D02">
            <w:pPr>
              <w:pStyle w:val="Odstavecseseznamem"/>
              <w:ind w:left="426"/>
              <w:jc w:val="both"/>
            </w:pPr>
          </w:p>
          <w:p w:rsidR="00A350A3" w:rsidRDefault="00A350A3" w:rsidP="00A350A3">
            <w:pPr>
              <w:pStyle w:val="Odstavecseseznamem"/>
              <w:numPr>
                <w:ilvl w:val="0"/>
                <w:numId w:val="10"/>
              </w:numPr>
              <w:jc w:val="both"/>
            </w:pPr>
            <w:r>
              <w:t>Motivační – může mít několik podob (financování 1 postdoka po dobu X let; příspěvek na spotřební materiál; finanční odměna) a může být určena pro uchazeče v různých fázích hodnocení:</w:t>
            </w:r>
          </w:p>
          <w:p w:rsidR="00A350A3" w:rsidRDefault="00A350A3" w:rsidP="00A350A3">
            <w:pPr>
              <w:pStyle w:val="Odstavecseseznamem"/>
              <w:numPr>
                <w:ilvl w:val="1"/>
                <w:numId w:val="10"/>
              </w:numPr>
              <w:jc w:val="both"/>
            </w:pPr>
            <w:r>
              <w:t>podpora uchazečů vyřazených v 2. kole (hodnocení B);</w:t>
            </w:r>
          </w:p>
          <w:p w:rsidR="00A350A3" w:rsidRDefault="00A350A3" w:rsidP="00A350A3">
            <w:pPr>
              <w:pStyle w:val="Odstavecseseznamem"/>
              <w:numPr>
                <w:ilvl w:val="1"/>
                <w:numId w:val="10"/>
              </w:numPr>
              <w:jc w:val="both"/>
            </w:pPr>
            <w:r>
              <w:t xml:space="preserve">podpora uchazečů s hodnocením A v 2. kole, na které nezbyly finanční prostředky; </w:t>
            </w:r>
          </w:p>
          <w:p w:rsidR="00A350A3" w:rsidRPr="00D81A7B" w:rsidRDefault="00A350A3" w:rsidP="00A350A3">
            <w:pPr>
              <w:pStyle w:val="Odstavecseseznamem"/>
              <w:numPr>
                <w:ilvl w:val="1"/>
                <w:numId w:val="10"/>
              </w:numPr>
              <w:jc w:val="both"/>
              <w:rPr>
                <w:rFonts w:cstheme="minorHAnsi"/>
                <w:bCs/>
                <w:i/>
                <w:shd w:val="pct15" w:color="auto" w:fill="FFFFFF"/>
              </w:rPr>
            </w:pPr>
            <w:r>
              <w:t xml:space="preserve">dodatečné finanční prostředky nad rámec schváleného </w:t>
            </w:r>
            <w:r>
              <w:lastRenderedPageBreak/>
              <w:t>grantu ERC.</w:t>
            </w:r>
          </w:p>
        </w:tc>
      </w:tr>
      <w:tr w:rsidR="00A350A3" w:rsidRPr="00D81A7B" w:rsidTr="00734D02">
        <w:trPr>
          <w:gridBefore w:val="1"/>
          <w:wBefore w:w="289" w:type="dxa"/>
          <w:trHeight w:val="454"/>
        </w:trPr>
        <w:tc>
          <w:tcPr>
            <w:tcW w:w="2410" w:type="dxa"/>
            <w:gridSpan w:val="3"/>
            <w:noWrap/>
            <w:hideMark/>
          </w:tcPr>
          <w:p w:rsidR="00A350A3" w:rsidRPr="00D81A7B" w:rsidRDefault="00A350A3" w:rsidP="00734D02">
            <w:pPr>
              <w:spacing w:after="0"/>
              <w:rPr>
                <w:rFonts w:cstheme="minorHAnsi"/>
                <w:bCs/>
              </w:rPr>
            </w:pPr>
            <w:r w:rsidRPr="00D81A7B">
              <w:rPr>
                <w:rFonts w:cstheme="minorHAnsi"/>
                <w:bCs/>
              </w:rPr>
              <w:lastRenderedPageBreak/>
              <w:t xml:space="preserve">Cíl projektu:  </w:t>
            </w:r>
          </w:p>
        </w:tc>
        <w:tc>
          <w:tcPr>
            <w:tcW w:w="6663" w:type="dxa"/>
            <w:gridSpan w:val="7"/>
            <w:hideMark/>
          </w:tcPr>
          <w:p w:rsidR="00A350A3" w:rsidRPr="00D81A7B" w:rsidRDefault="00A350A3" w:rsidP="00734D02">
            <w:pPr>
              <w:spacing w:after="0"/>
              <w:rPr>
                <w:rFonts w:cstheme="minorHAnsi"/>
                <w:bCs/>
              </w:rPr>
            </w:pPr>
            <w:r>
              <w:rPr>
                <w:rFonts w:cstheme="minorHAnsi"/>
                <w:bCs/>
              </w:rPr>
              <w:t>Zvýšit počet a zejména kvalitu podaných grantových žádostí ERC v JMK.</w:t>
            </w:r>
          </w:p>
        </w:tc>
      </w:tr>
      <w:tr w:rsidR="00A350A3" w:rsidRPr="00D81A7B" w:rsidTr="00734D02">
        <w:trPr>
          <w:gridBefore w:val="1"/>
          <w:wBefore w:w="289" w:type="dxa"/>
          <w:trHeight w:val="426"/>
        </w:trPr>
        <w:tc>
          <w:tcPr>
            <w:tcW w:w="2410" w:type="dxa"/>
            <w:gridSpan w:val="3"/>
            <w:noWrap/>
            <w:hideMark/>
          </w:tcPr>
          <w:p w:rsidR="00A350A3" w:rsidRPr="00D81A7B" w:rsidRDefault="00A350A3" w:rsidP="00734D02">
            <w:pPr>
              <w:spacing w:after="0"/>
              <w:rPr>
                <w:rFonts w:cstheme="minorHAnsi"/>
                <w:bCs/>
              </w:rPr>
            </w:pPr>
            <w:r w:rsidRPr="00D81A7B">
              <w:rPr>
                <w:rFonts w:cstheme="minorHAnsi"/>
                <w:bCs/>
              </w:rPr>
              <w:t>Výstupy projektu (doklad dosažení cíle)</w:t>
            </w:r>
          </w:p>
        </w:tc>
        <w:tc>
          <w:tcPr>
            <w:tcW w:w="6663" w:type="dxa"/>
            <w:gridSpan w:val="7"/>
            <w:noWrap/>
          </w:tcPr>
          <w:p w:rsidR="00A350A3" w:rsidRPr="00D81A7B" w:rsidRDefault="00A350A3" w:rsidP="00734D02">
            <w:pPr>
              <w:spacing w:after="0"/>
              <w:rPr>
                <w:rFonts w:cstheme="minorHAnsi"/>
                <w:bCs/>
              </w:rPr>
            </w:pPr>
            <w:r>
              <w:rPr>
                <w:rFonts w:cstheme="minorHAnsi"/>
                <w:bCs/>
              </w:rPr>
              <w:t>Počet udělených grantů ERC v JMK v FP7 vs. Počet udělených grantů ERC v JMK v Horizont 2020.</w:t>
            </w:r>
          </w:p>
        </w:tc>
      </w:tr>
      <w:tr w:rsidR="00A350A3" w:rsidRPr="00D81A7B" w:rsidTr="00734D02">
        <w:trPr>
          <w:gridBefore w:val="1"/>
          <w:wBefore w:w="289" w:type="dxa"/>
          <w:trHeight w:val="520"/>
        </w:trPr>
        <w:tc>
          <w:tcPr>
            <w:tcW w:w="2410" w:type="dxa"/>
            <w:gridSpan w:val="3"/>
            <w:noWrap/>
          </w:tcPr>
          <w:p w:rsidR="00A350A3" w:rsidRPr="00D81A7B" w:rsidRDefault="00A350A3" w:rsidP="00734D02">
            <w:pPr>
              <w:spacing w:after="0"/>
              <w:rPr>
                <w:rFonts w:cstheme="minorHAnsi"/>
                <w:bCs/>
              </w:rPr>
            </w:pPr>
            <w:r w:rsidRPr="00D81A7B">
              <w:rPr>
                <w:rFonts w:cstheme="minorHAnsi"/>
                <w:bCs/>
              </w:rPr>
              <w:t xml:space="preserve">Výsledek (jak projekt přispěje k naplnění specifického cíle?) </w:t>
            </w:r>
          </w:p>
        </w:tc>
        <w:tc>
          <w:tcPr>
            <w:tcW w:w="6663" w:type="dxa"/>
            <w:gridSpan w:val="7"/>
            <w:noWrap/>
          </w:tcPr>
          <w:p w:rsidR="00A350A3" w:rsidRPr="00D81A7B" w:rsidRDefault="00A350A3" w:rsidP="00734D02">
            <w:pPr>
              <w:spacing w:after="0"/>
              <w:rPr>
                <w:rFonts w:cstheme="minorHAnsi"/>
                <w:bCs/>
              </w:rPr>
            </w:pPr>
            <w:r>
              <w:rPr>
                <w:rFonts w:cstheme="minorHAnsi"/>
                <w:bCs/>
              </w:rPr>
              <w:t>Zvýšená motivace vědeckých pracovníků podávat prestižní mezinárodní granty.</w:t>
            </w:r>
          </w:p>
        </w:tc>
      </w:tr>
      <w:tr w:rsidR="00A350A3" w:rsidRPr="00D81A7B" w:rsidTr="00734D02">
        <w:trPr>
          <w:gridBefore w:val="1"/>
          <w:wBefore w:w="289" w:type="dxa"/>
          <w:trHeight w:val="202"/>
        </w:trPr>
        <w:tc>
          <w:tcPr>
            <w:tcW w:w="2410" w:type="dxa"/>
            <w:gridSpan w:val="3"/>
            <w:vMerge w:val="restart"/>
            <w:noWrap/>
          </w:tcPr>
          <w:p w:rsidR="00A350A3" w:rsidRPr="00D81A7B" w:rsidRDefault="00A350A3" w:rsidP="00734D02">
            <w:pPr>
              <w:spacing w:after="0"/>
              <w:rPr>
                <w:rFonts w:cstheme="minorHAnsi"/>
                <w:bCs/>
              </w:rPr>
            </w:pPr>
            <w:r w:rsidRPr="00D81A7B">
              <w:rPr>
                <w:rFonts w:cstheme="minorHAnsi"/>
                <w:bCs/>
              </w:rPr>
              <w:t>Odpovědnost za realizaci</w:t>
            </w:r>
          </w:p>
        </w:tc>
        <w:tc>
          <w:tcPr>
            <w:tcW w:w="3348" w:type="dxa"/>
            <w:gridSpan w:val="3"/>
            <w:noWrap/>
          </w:tcPr>
          <w:p w:rsidR="00A350A3" w:rsidRPr="00D81A7B" w:rsidRDefault="00A350A3" w:rsidP="00734D02">
            <w:pPr>
              <w:spacing w:after="0"/>
              <w:rPr>
                <w:rFonts w:cstheme="minorHAnsi"/>
                <w:bCs/>
              </w:rPr>
            </w:pPr>
            <w:r w:rsidRPr="00D81A7B">
              <w:rPr>
                <w:rFonts w:cstheme="minorHAnsi"/>
                <w:bCs/>
              </w:rPr>
              <w:t>Organizace</w:t>
            </w:r>
          </w:p>
        </w:tc>
        <w:tc>
          <w:tcPr>
            <w:tcW w:w="3315" w:type="dxa"/>
            <w:gridSpan w:val="4"/>
          </w:tcPr>
          <w:p w:rsidR="00A350A3" w:rsidRPr="00D81A7B" w:rsidRDefault="00A350A3" w:rsidP="00734D02">
            <w:pPr>
              <w:spacing w:after="0"/>
              <w:rPr>
                <w:rFonts w:cstheme="minorHAnsi"/>
                <w:bCs/>
              </w:rPr>
            </w:pPr>
            <w:r w:rsidRPr="00D81A7B">
              <w:rPr>
                <w:rFonts w:cstheme="minorHAnsi"/>
                <w:bCs/>
              </w:rPr>
              <w:t>Osoba</w:t>
            </w:r>
          </w:p>
        </w:tc>
      </w:tr>
      <w:tr w:rsidR="00A350A3" w:rsidRPr="00D81A7B" w:rsidTr="00734D02">
        <w:trPr>
          <w:gridBefore w:val="1"/>
          <w:wBefore w:w="289" w:type="dxa"/>
          <w:trHeight w:val="201"/>
        </w:trPr>
        <w:tc>
          <w:tcPr>
            <w:tcW w:w="2410" w:type="dxa"/>
            <w:gridSpan w:val="3"/>
            <w:vMerge/>
            <w:noWrap/>
          </w:tcPr>
          <w:p w:rsidR="00A350A3" w:rsidRPr="00D81A7B" w:rsidRDefault="00A350A3" w:rsidP="00734D02">
            <w:pPr>
              <w:spacing w:after="0"/>
              <w:rPr>
                <w:rFonts w:cstheme="minorHAnsi"/>
                <w:bCs/>
              </w:rPr>
            </w:pPr>
          </w:p>
        </w:tc>
        <w:tc>
          <w:tcPr>
            <w:tcW w:w="3348" w:type="dxa"/>
            <w:gridSpan w:val="3"/>
            <w:noWrap/>
          </w:tcPr>
          <w:p w:rsidR="00A350A3" w:rsidRPr="00D81A7B" w:rsidRDefault="00A350A3" w:rsidP="00734D02">
            <w:pPr>
              <w:spacing w:after="0"/>
              <w:rPr>
                <w:rFonts w:cstheme="minorHAnsi"/>
                <w:bCs/>
              </w:rPr>
            </w:pPr>
            <w:r>
              <w:rPr>
                <w:rFonts w:cstheme="minorHAnsi"/>
                <w:bCs/>
              </w:rPr>
              <w:t>CEITEC</w:t>
            </w:r>
          </w:p>
        </w:tc>
        <w:tc>
          <w:tcPr>
            <w:tcW w:w="3315" w:type="dxa"/>
            <w:gridSpan w:val="4"/>
          </w:tcPr>
          <w:p w:rsidR="00A350A3" w:rsidRPr="00D81A7B" w:rsidRDefault="00A350A3" w:rsidP="00734D02">
            <w:pPr>
              <w:spacing w:after="0"/>
              <w:rPr>
                <w:rFonts w:cstheme="minorHAnsi"/>
                <w:bCs/>
              </w:rPr>
            </w:pPr>
            <w:r>
              <w:rPr>
                <w:rFonts w:cstheme="minorHAnsi"/>
                <w:bCs/>
              </w:rPr>
              <w:t>Roman Badík</w:t>
            </w:r>
          </w:p>
        </w:tc>
      </w:tr>
      <w:tr w:rsidR="00A350A3" w:rsidRPr="00D81A7B" w:rsidTr="00734D02">
        <w:trPr>
          <w:gridBefore w:val="1"/>
          <w:wBefore w:w="289" w:type="dxa"/>
          <w:trHeight w:val="202"/>
        </w:trPr>
        <w:tc>
          <w:tcPr>
            <w:tcW w:w="2410" w:type="dxa"/>
            <w:gridSpan w:val="3"/>
            <w:vMerge w:val="restart"/>
            <w:noWrap/>
          </w:tcPr>
          <w:p w:rsidR="00A350A3" w:rsidRPr="00D81A7B" w:rsidRDefault="00A350A3" w:rsidP="00734D02">
            <w:pPr>
              <w:spacing w:after="0"/>
              <w:rPr>
                <w:rFonts w:cstheme="minorHAnsi"/>
                <w:bCs/>
              </w:rPr>
            </w:pPr>
            <w:r w:rsidRPr="00D81A7B">
              <w:rPr>
                <w:rFonts w:cstheme="minorHAnsi"/>
                <w:bCs/>
              </w:rPr>
              <w:t xml:space="preserve">Odpovědnost za financování </w:t>
            </w:r>
          </w:p>
        </w:tc>
        <w:tc>
          <w:tcPr>
            <w:tcW w:w="3348" w:type="dxa"/>
            <w:gridSpan w:val="3"/>
            <w:noWrap/>
          </w:tcPr>
          <w:p w:rsidR="00A350A3" w:rsidRPr="00D81A7B" w:rsidRDefault="00A350A3" w:rsidP="00734D02">
            <w:pPr>
              <w:spacing w:after="0"/>
              <w:rPr>
                <w:rFonts w:cstheme="minorHAnsi"/>
                <w:bCs/>
              </w:rPr>
            </w:pPr>
            <w:r w:rsidRPr="00D81A7B">
              <w:rPr>
                <w:rFonts w:cstheme="minorHAnsi"/>
                <w:bCs/>
              </w:rPr>
              <w:t xml:space="preserve">Organizace </w:t>
            </w:r>
          </w:p>
        </w:tc>
        <w:tc>
          <w:tcPr>
            <w:tcW w:w="3315" w:type="dxa"/>
            <w:gridSpan w:val="4"/>
          </w:tcPr>
          <w:p w:rsidR="00A350A3" w:rsidRPr="00D81A7B" w:rsidRDefault="00A350A3" w:rsidP="00734D02">
            <w:pPr>
              <w:spacing w:after="0"/>
              <w:rPr>
                <w:rFonts w:cstheme="minorHAnsi"/>
                <w:bCs/>
              </w:rPr>
            </w:pPr>
            <w:r w:rsidRPr="00D81A7B">
              <w:rPr>
                <w:rFonts w:cstheme="minorHAnsi"/>
                <w:bCs/>
              </w:rPr>
              <w:t>Osoba</w:t>
            </w:r>
          </w:p>
        </w:tc>
      </w:tr>
      <w:tr w:rsidR="00A350A3" w:rsidRPr="00D81A7B" w:rsidTr="00734D02">
        <w:trPr>
          <w:gridBefore w:val="1"/>
          <w:wBefore w:w="289" w:type="dxa"/>
          <w:trHeight w:val="201"/>
        </w:trPr>
        <w:tc>
          <w:tcPr>
            <w:tcW w:w="2410" w:type="dxa"/>
            <w:gridSpan w:val="3"/>
            <w:vMerge/>
            <w:noWrap/>
          </w:tcPr>
          <w:p w:rsidR="00A350A3" w:rsidRPr="00D81A7B" w:rsidRDefault="00A350A3" w:rsidP="00734D02">
            <w:pPr>
              <w:spacing w:after="0"/>
              <w:rPr>
                <w:rFonts w:cstheme="minorHAnsi"/>
                <w:bCs/>
              </w:rPr>
            </w:pPr>
          </w:p>
        </w:tc>
        <w:tc>
          <w:tcPr>
            <w:tcW w:w="3348" w:type="dxa"/>
            <w:gridSpan w:val="3"/>
            <w:noWrap/>
          </w:tcPr>
          <w:p w:rsidR="00A350A3" w:rsidRPr="00D81A7B" w:rsidRDefault="00A350A3" w:rsidP="00734D02">
            <w:pPr>
              <w:spacing w:after="0"/>
              <w:rPr>
                <w:rFonts w:cstheme="minorHAnsi"/>
                <w:bCs/>
              </w:rPr>
            </w:pPr>
          </w:p>
        </w:tc>
        <w:tc>
          <w:tcPr>
            <w:tcW w:w="3315" w:type="dxa"/>
            <w:gridSpan w:val="4"/>
          </w:tcPr>
          <w:p w:rsidR="00A350A3" w:rsidRPr="00D81A7B" w:rsidRDefault="00A350A3" w:rsidP="00734D02">
            <w:pPr>
              <w:spacing w:after="0"/>
              <w:rPr>
                <w:rFonts w:cstheme="minorHAnsi"/>
                <w:bCs/>
              </w:rPr>
            </w:pPr>
          </w:p>
        </w:tc>
      </w:tr>
      <w:tr w:rsidR="00A350A3" w:rsidRPr="00D81A7B" w:rsidTr="00734D02">
        <w:trPr>
          <w:gridBefore w:val="1"/>
          <w:wBefore w:w="289" w:type="dxa"/>
          <w:trHeight w:val="530"/>
        </w:trPr>
        <w:tc>
          <w:tcPr>
            <w:tcW w:w="1135" w:type="dxa"/>
            <w:gridSpan w:val="2"/>
            <w:noWrap/>
            <w:hideMark/>
          </w:tcPr>
          <w:p w:rsidR="00A350A3" w:rsidRPr="00D81A7B" w:rsidRDefault="00A350A3" w:rsidP="00734D02">
            <w:pPr>
              <w:spacing w:after="0"/>
              <w:rPr>
                <w:rFonts w:cstheme="minorHAnsi"/>
                <w:bCs/>
              </w:rPr>
            </w:pPr>
            <w:r w:rsidRPr="00D81A7B">
              <w:rPr>
                <w:rFonts w:cstheme="minorHAnsi"/>
                <w:bCs/>
              </w:rPr>
              <w:t xml:space="preserve"> Rozpočet </w:t>
            </w:r>
            <w:r w:rsidRPr="00D81A7B">
              <w:rPr>
                <w:rFonts w:cstheme="minorHAnsi"/>
                <w:bCs/>
              </w:rPr>
              <w:br/>
              <w:t>(odhad)</w:t>
            </w:r>
          </w:p>
        </w:tc>
        <w:tc>
          <w:tcPr>
            <w:tcW w:w="1275" w:type="dxa"/>
            <w:noWrap/>
            <w:hideMark/>
          </w:tcPr>
          <w:p w:rsidR="00A350A3" w:rsidRPr="00D81A7B" w:rsidRDefault="00A350A3" w:rsidP="00734D02">
            <w:pPr>
              <w:spacing w:after="0"/>
              <w:rPr>
                <w:rFonts w:cstheme="minorHAnsi"/>
                <w:bCs/>
              </w:rPr>
            </w:pPr>
            <w:r w:rsidRPr="00D81A7B">
              <w:rPr>
                <w:rFonts w:cstheme="minorHAnsi"/>
                <w:bCs/>
              </w:rPr>
              <w:t> </w:t>
            </w:r>
          </w:p>
        </w:tc>
        <w:tc>
          <w:tcPr>
            <w:tcW w:w="2127" w:type="dxa"/>
            <w:noWrap/>
            <w:hideMark/>
          </w:tcPr>
          <w:p w:rsidR="00A350A3" w:rsidRPr="00D81A7B" w:rsidRDefault="00A350A3" w:rsidP="00734D02">
            <w:pPr>
              <w:spacing w:after="0"/>
              <w:rPr>
                <w:rFonts w:cstheme="minorHAnsi"/>
                <w:bCs/>
              </w:rPr>
            </w:pPr>
            <w:r w:rsidRPr="00D81A7B">
              <w:rPr>
                <w:rFonts w:cstheme="minorHAnsi"/>
                <w:bCs/>
              </w:rPr>
              <w:t xml:space="preserve">Objem (Kč) </w:t>
            </w:r>
          </w:p>
        </w:tc>
        <w:tc>
          <w:tcPr>
            <w:tcW w:w="2693" w:type="dxa"/>
            <w:gridSpan w:val="3"/>
            <w:noWrap/>
            <w:hideMark/>
          </w:tcPr>
          <w:p w:rsidR="00A350A3" w:rsidRPr="00D81A7B" w:rsidRDefault="00A350A3" w:rsidP="00734D02">
            <w:pPr>
              <w:spacing w:after="0"/>
              <w:rPr>
                <w:rFonts w:cstheme="minorHAnsi"/>
                <w:bCs/>
              </w:rPr>
            </w:pPr>
            <w:r w:rsidRPr="00D81A7B">
              <w:rPr>
                <w:rFonts w:cstheme="minorHAnsi"/>
                <w:bCs/>
              </w:rPr>
              <w:t xml:space="preserve">Přepokládané národní zdroje financování </w:t>
            </w:r>
          </w:p>
        </w:tc>
        <w:tc>
          <w:tcPr>
            <w:tcW w:w="1843" w:type="dxa"/>
            <w:gridSpan w:val="3"/>
            <w:noWrap/>
            <w:hideMark/>
          </w:tcPr>
          <w:p w:rsidR="00A350A3" w:rsidRPr="00D81A7B" w:rsidRDefault="00A350A3" w:rsidP="00734D02">
            <w:pPr>
              <w:spacing w:after="0"/>
              <w:rPr>
                <w:rFonts w:cstheme="minorHAnsi"/>
                <w:bCs/>
              </w:rPr>
            </w:pPr>
            <w:r w:rsidRPr="00D81A7B">
              <w:rPr>
                <w:rFonts w:cstheme="minorHAnsi"/>
                <w:bCs/>
              </w:rPr>
              <w:t xml:space="preserve">Míra kofinancování (%) </w:t>
            </w:r>
          </w:p>
        </w:tc>
      </w:tr>
      <w:tr w:rsidR="00A350A3" w:rsidRPr="00D81A7B" w:rsidTr="00734D02">
        <w:trPr>
          <w:gridBefore w:val="1"/>
          <w:wBefore w:w="289" w:type="dxa"/>
          <w:trHeight w:val="553"/>
        </w:trPr>
        <w:tc>
          <w:tcPr>
            <w:tcW w:w="1135" w:type="dxa"/>
            <w:gridSpan w:val="2"/>
            <w:vMerge w:val="restart"/>
            <w:hideMark/>
          </w:tcPr>
          <w:p w:rsidR="00A350A3" w:rsidRPr="00D81A7B" w:rsidRDefault="00A350A3" w:rsidP="00734D02">
            <w:pPr>
              <w:spacing w:after="0"/>
              <w:rPr>
                <w:rFonts w:cstheme="minorHAnsi"/>
                <w:bCs/>
              </w:rPr>
            </w:pPr>
          </w:p>
        </w:tc>
        <w:tc>
          <w:tcPr>
            <w:tcW w:w="1275" w:type="dxa"/>
            <w:shd w:val="clear" w:color="auto" w:fill="FFFFFF" w:themeFill="background1"/>
            <w:noWrap/>
            <w:hideMark/>
          </w:tcPr>
          <w:p w:rsidR="00A350A3" w:rsidRPr="00D81A7B" w:rsidRDefault="00A350A3" w:rsidP="00734D02">
            <w:pPr>
              <w:spacing w:after="0"/>
              <w:rPr>
                <w:rFonts w:cstheme="minorHAnsi"/>
                <w:bCs/>
              </w:rPr>
            </w:pPr>
            <w:r w:rsidRPr="00D81A7B">
              <w:rPr>
                <w:rFonts w:cstheme="minorHAnsi"/>
                <w:bCs/>
              </w:rPr>
              <w:t xml:space="preserve">příprava projektu </w:t>
            </w:r>
          </w:p>
        </w:tc>
        <w:tc>
          <w:tcPr>
            <w:tcW w:w="2127" w:type="dxa"/>
            <w:noWrap/>
          </w:tcPr>
          <w:p w:rsidR="00A350A3" w:rsidRPr="00D81A7B" w:rsidRDefault="00A350A3" w:rsidP="00734D02">
            <w:pPr>
              <w:spacing w:after="0"/>
              <w:rPr>
                <w:rFonts w:cstheme="minorHAnsi"/>
                <w:bCs/>
              </w:rPr>
            </w:pPr>
            <w:r>
              <w:rPr>
                <w:rFonts w:cstheme="minorHAnsi"/>
                <w:bCs/>
              </w:rPr>
              <w:t>Pilotní provoz vyzkoušen v CEITECu.</w:t>
            </w:r>
          </w:p>
        </w:tc>
        <w:tc>
          <w:tcPr>
            <w:tcW w:w="2693" w:type="dxa"/>
            <w:gridSpan w:val="3"/>
            <w:noWrap/>
          </w:tcPr>
          <w:p w:rsidR="00A350A3" w:rsidRPr="00D81A7B" w:rsidRDefault="00A350A3" w:rsidP="00734D02">
            <w:pPr>
              <w:spacing w:after="0"/>
              <w:rPr>
                <w:rFonts w:cstheme="minorHAnsi"/>
                <w:bCs/>
              </w:rPr>
            </w:pPr>
          </w:p>
        </w:tc>
        <w:tc>
          <w:tcPr>
            <w:tcW w:w="1843" w:type="dxa"/>
            <w:gridSpan w:val="3"/>
            <w:noWrap/>
          </w:tcPr>
          <w:p w:rsidR="00A350A3" w:rsidRPr="00D81A7B" w:rsidRDefault="00A350A3" w:rsidP="00734D02">
            <w:pPr>
              <w:spacing w:after="0"/>
              <w:rPr>
                <w:rFonts w:cstheme="minorHAnsi"/>
                <w:bCs/>
              </w:rPr>
            </w:pPr>
          </w:p>
        </w:tc>
      </w:tr>
      <w:tr w:rsidR="00A350A3" w:rsidRPr="00D81A7B" w:rsidTr="00734D02">
        <w:trPr>
          <w:gridBefore w:val="1"/>
          <w:wBefore w:w="289" w:type="dxa"/>
          <w:trHeight w:val="358"/>
        </w:trPr>
        <w:tc>
          <w:tcPr>
            <w:tcW w:w="1135" w:type="dxa"/>
            <w:gridSpan w:val="2"/>
            <w:vMerge/>
            <w:hideMark/>
          </w:tcPr>
          <w:p w:rsidR="00A350A3" w:rsidRPr="00D81A7B" w:rsidRDefault="00A350A3" w:rsidP="00734D02">
            <w:pPr>
              <w:spacing w:after="0"/>
              <w:rPr>
                <w:rFonts w:cstheme="minorHAnsi"/>
                <w:bCs/>
              </w:rPr>
            </w:pPr>
          </w:p>
        </w:tc>
        <w:tc>
          <w:tcPr>
            <w:tcW w:w="1275" w:type="dxa"/>
            <w:shd w:val="clear" w:color="auto" w:fill="FFFFFF" w:themeFill="background1"/>
            <w:noWrap/>
            <w:hideMark/>
          </w:tcPr>
          <w:p w:rsidR="00A350A3" w:rsidRPr="00D81A7B" w:rsidRDefault="00A350A3" w:rsidP="00734D02">
            <w:pPr>
              <w:spacing w:after="0"/>
              <w:rPr>
                <w:rFonts w:cstheme="minorHAnsi"/>
                <w:bCs/>
              </w:rPr>
            </w:pPr>
            <w:r w:rsidRPr="00D81A7B">
              <w:rPr>
                <w:rFonts w:cstheme="minorHAnsi"/>
                <w:bCs/>
              </w:rPr>
              <w:t xml:space="preserve">realizace projektu </w:t>
            </w:r>
          </w:p>
        </w:tc>
        <w:tc>
          <w:tcPr>
            <w:tcW w:w="2127" w:type="dxa"/>
            <w:noWrap/>
          </w:tcPr>
          <w:p w:rsidR="00A350A3" w:rsidRDefault="00A350A3" w:rsidP="00734D02">
            <w:pPr>
              <w:spacing w:after="0"/>
              <w:rPr>
                <w:rFonts w:cstheme="minorHAnsi"/>
                <w:bCs/>
              </w:rPr>
            </w:pPr>
            <w:r>
              <w:rPr>
                <w:rFonts w:cstheme="minorHAnsi"/>
                <w:bCs/>
              </w:rPr>
              <w:t>Workshop vedený zahraničním odborníkem – 100 tis. Kč;</w:t>
            </w:r>
          </w:p>
          <w:p w:rsidR="00A350A3" w:rsidRDefault="00A350A3" w:rsidP="00734D02">
            <w:pPr>
              <w:spacing w:after="0"/>
              <w:rPr>
                <w:rFonts w:cstheme="minorHAnsi"/>
                <w:bCs/>
              </w:rPr>
            </w:pPr>
            <w:r>
              <w:rPr>
                <w:rFonts w:cstheme="minorHAnsi"/>
                <w:bCs/>
              </w:rPr>
              <w:t>Podpora přípravy – 60 tis. Kč za jednoho žadatele (100 tis. Kč v případě postupu do 2. kola);</w:t>
            </w:r>
          </w:p>
          <w:p w:rsidR="00A350A3" w:rsidRPr="00D81A7B" w:rsidRDefault="00A350A3" w:rsidP="00734D02">
            <w:pPr>
              <w:spacing w:after="0"/>
              <w:rPr>
                <w:rFonts w:cstheme="minorHAnsi"/>
                <w:bCs/>
              </w:rPr>
            </w:pPr>
            <w:r>
              <w:rPr>
                <w:rFonts w:cstheme="minorHAnsi"/>
                <w:bCs/>
              </w:rPr>
              <w:t>Motivační prvky – individuálně dle dané organizace.</w:t>
            </w:r>
          </w:p>
        </w:tc>
        <w:tc>
          <w:tcPr>
            <w:tcW w:w="2693" w:type="dxa"/>
            <w:gridSpan w:val="3"/>
            <w:noWrap/>
          </w:tcPr>
          <w:p w:rsidR="00A350A3" w:rsidRPr="00D81A7B" w:rsidRDefault="00A350A3" w:rsidP="00734D02">
            <w:pPr>
              <w:spacing w:after="0"/>
              <w:rPr>
                <w:rFonts w:cstheme="minorHAnsi"/>
                <w:bCs/>
              </w:rPr>
            </w:pPr>
            <w:r>
              <w:rPr>
                <w:rFonts w:cstheme="minorHAnsi"/>
                <w:bCs/>
              </w:rPr>
              <w:t>Vlastní zdroje zapojených institucí formou příspěvku na organizaci workshopu a uhrazení nákladů spojených s přípravou žadatelů ze svých institucí.</w:t>
            </w:r>
          </w:p>
        </w:tc>
        <w:tc>
          <w:tcPr>
            <w:tcW w:w="1843" w:type="dxa"/>
            <w:gridSpan w:val="3"/>
            <w:noWrap/>
          </w:tcPr>
          <w:p w:rsidR="00A350A3" w:rsidRPr="00D81A7B" w:rsidRDefault="00A350A3" w:rsidP="00734D02">
            <w:pPr>
              <w:spacing w:after="0"/>
              <w:rPr>
                <w:rFonts w:cstheme="minorHAnsi"/>
                <w:bCs/>
              </w:rPr>
            </w:pPr>
          </w:p>
        </w:tc>
      </w:tr>
      <w:tr w:rsidR="00A350A3" w:rsidRPr="00D81A7B" w:rsidTr="00734D02">
        <w:trPr>
          <w:gridBefore w:val="1"/>
          <w:wBefore w:w="289" w:type="dxa"/>
          <w:trHeight w:val="380"/>
        </w:trPr>
        <w:tc>
          <w:tcPr>
            <w:tcW w:w="1135" w:type="dxa"/>
            <w:gridSpan w:val="2"/>
            <w:vMerge/>
            <w:hideMark/>
          </w:tcPr>
          <w:p w:rsidR="00A350A3" w:rsidRPr="00D81A7B" w:rsidRDefault="00A350A3" w:rsidP="00734D02">
            <w:pPr>
              <w:spacing w:after="0"/>
              <w:rPr>
                <w:rFonts w:cstheme="minorHAnsi"/>
                <w:bCs/>
              </w:rPr>
            </w:pPr>
          </w:p>
        </w:tc>
        <w:tc>
          <w:tcPr>
            <w:tcW w:w="1275" w:type="dxa"/>
            <w:shd w:val="clear" w:color="auto" w:fill="FFFFFF" w:themeFill="background1"/>
            <w:hideMark/>
          </w:tcPr>
          <w:p w:rsidR="00A350A3" w:rsidRPr="00D81A7B" w:rsidRDefault="00A350A3" w:rsidP="00734D02">
            <w:pPr>
              <w:spacing w:after="0"/>
              <w:rPr>
                <w:rFonts w:cstheme="minorHAnsi"/>
                <w:bCs/>
              </w:rPr>
            </w:pPr>
            <w:r w:rsidRPr="00D81A7B">
              <w:rPr>
                <w:rFonts w:cstheme="minorHAnsi"/>
                <w:bCs/>
              </w:rPr>
              <w:t>provoz ro</w:t>
            </w:r>
            <w:r>
              <w:rPr>
                <w:rFonts w:cstheme="minorHAnsi"/>
                <w:bCs/>
              </w:rPr>
              <w:t>čně**</w:t>
            </w:r>
          </w:p>
        </w:tc>
        <w:tc>
          <w:tcPr>
            <w:tcW w:w="2127" w:type="dxa"/>
            <w:noWrap/>
          </w:tcPr>
          <w:p w:rsidR="00A350A3" w:rsidRPr="00D81A7B" w:rsidRDefault="00A350A3" w:rsidP="00734D02">
            <w:pPr>
              <w:spacing w:after="0"/>
              <w:rPr>
                <w:rFonts w:cstheme="minorHAnsi"/>
                <w:bCs/>
              </w:rPr>
            </w:pPr>
            <w:r>
              <w:rPr>
                <w:rFonts w:cstheme="minorHAnsi"/>
                <w:bCs/>
              </w:rPr>
              <w:t>Stejné jako v době realizace.</w:t>
            </w:r>
          </w:p>
        </w:tc>
        <w:tc>
          <w:tcPr>
            <w:tcW w:w="2693" w:type="dxa"/>
            <w:gridSpan w:val="3"/>
            <w:noWrap/>
          </w:tcPr>
          <w:p w:rsidR="00A350A3" w:rsidRPr="00D81A7B" w:rsidRDefault="00A350A3" w:rsidP="00734D02">
            <w:pPr>
              <w:spacing w:after="0"/>
              <w:rPr>
                <w:rFonts w:cstheme="minorHAnsi"/>
                <w:bCs/>
              </w:rPr>
            </w:pPr>
          </w:p>
        </w:tc>
        <w:tc>
          <w:tcPr>
            <w:tcW w:w="1843" w:type="dxa"/>
            <w:gridSpan w:val="3"/>
            <w:noWrap/>
          </w:tcPr>
          <w:p w:rsidR="00A350A3" w:rsidRPr="00D81A7B" w:rsidRDefault="00A350A3" w:rsidP="00734D02">
            <w:pPr>
              <w:spacing w:after="0"/>
              <w:rPr>
                <w:rFonts w:cstheme="minorHAnsi"/>
                <w:bCs/>
              </w:rPr>
            </w:pPr>
          </w:p>
        </w:tc>
      </w:tr>
      <w:tr w:rsidR="00A350A3" w:rsidRPr="00D81A7B" w:rsidTr="00734D02">
        <w:trPr>
          <w:gridBefore w:val="1"/>
          <w:wBefore w:w="289" w:type="dxa"/>
          <w:trHeight w:val="481"/>
        </w:trPr>
        <w:tc>
          <w:tcPr>
            <w:tcW w:w="2410" w:type="dxa"/>
            <w:gridSpan w:val="3"/>
            <w:noWrap/>
            <w:hideMark/>
          </w:tcPr>
          <w:p w:rsidR="00A350A3" w:rsidRPr="00D81A7B" w:rsidRDefault="00A350A3" w:rsidP="00734D02">
            <w:pPr>
              <w:spacing w:after="0"/>
              <w:rPr>
                <w:rFonts w:cstheme="minorHAnsi"/>
                <w:bCs/>
              </w:rPr>
            </w:pPr>
            <w:r w:rsidRPr="00D81A7B">
              <w:rPr>
                <w:rFonts w:cstheme="minorHAnsi"/>
                <w:bCs/>
              </w:rPr>
              <w:t xml:space="preserve">Partneři </w:t>
            </w:r>
          </w:p>
        </w:tc>
        <w:tc>
          <w:tcPr>
            <w:tcW w:w="6663" w:type="dxa"/>
            <w:gridSpan w:val="7"/>
            <w:noWrap/>
          </w:tcPr>
          <w:p w:rsidR="00A350A3" w:rsidRPr="00D81A7B" w:rsidRDefault="00A350A3" w:rsidP="00734D02">
            <w:pPr>
              <w:spacing w:after="0"/>
              <w:rPr>
                <w:rFonts w:cstheme="minorHAnsi"/>
                <w:bCs/>
              </w:rPr>
            </w:pPr>
          </w:p>
        </w:tc>
      </w:tr>
      <w:tr w:rsidR="00A350A3" w:rsidRPr="00D81A7B"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After w:val="1"/>
          <w:wAfter w:w="289" w:type="dxa"/>
          <w:jc w:val="center"/>
        </w:trPr>
        <w:tc>
          <w:tcPr>
            <w:tcW w:w="9073"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A350A3" w:rsidRPr="00D81A7B" w:rsidRDefault="00A350A3" w:rsidP="00734D02">
            <w:pPr>
              <w:spacing w:after="0"/>
              <w:rPr>
                <w:rFonts w:cstheme="minorHAnsi"/>
                <w:bCs/>
              </w:rPr>
            </w:pPr>
            <w:r w:rsidRPr="00D81A7B">
              <w:rPr>
                <w:rFonts w:cstheme="minorHAnsi"/>
                <w:bCs/>
              </w:rPr>
              <w:t>Plán aktivit</w:t>
            </w:r>
          </w:p>
        </w:tc>
      </w:tr>
      <w:tr w:rsidR="00A350A3" w:rsidRPr="00D81A7B"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After w:val="1"/>
          <w:wAfter w:w="289" w:type="dxa"/>
          <w:jc w:val="center"/>
        </w:trPr>
        <w:tc>
          <w:tcPr>
            <w:tcW w:w="1170" w:type="dxa"/>
            <w:gridSpan w:val="2"/>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rsidR="00A350A3" w:rsidRPr="00D81A7B" w:rsidRDefault="00A350A3" w:rsidP="00734D02">
            <w:pPr>
              <w:spacing w:after="0"/>
              <w:rPr>
                <w:rFonts w:cstheme="minorHAnsi"/>
                <w:bCs/>
              </w:rPr>
            </w:pPr>
            <w:r w:rsidRPr="00D81A7B">
              <w:rPr>
                <w:rFonts w:cstheme="minorHAnsi"/>
                <w:bCs/>
              </w:rPr>
              <w:t>Aktivita</w:t>
            </w:r>
          </w:p>
        </w:tc>
        <w:tc>
          <w:tcPr>
            <w:tcW w:w="411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350A3" w:rsidRPr="00D81A7B" w:rsidRDefault="00A350A3" w:rsidP="00734D02">
            <w:pPr>
              <w:spacing w:after="0"/>
              <w:rPr>
                <w:rFonts w:cstheme="minorHAnsi"/>
                <w:bCs/>
              </w:rPr>
            </w:pPr>
            <w:r w:rsidRPr="00D81A7B">
              <w:rPr>
                <w:rFonts w:cstheme="minorHAnsi"/>
                <w:bCs/>
              </w:rPr>
              <w:t>Popis</w:t>
            </w:r>
          </w:p>
        </w:tc>
        <w:tc>
          <w:tcPr>
            <w:tcW w:w="269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A350A3" w:rsidRPr="00D81A7B" w:rsidRDefault="00A350A3" w:rsidP="00734D02">
            <w:pPr>
              <w:spacing w:after="0"/>
              <w:rPr>
                <w:rFonts w:cstheme="minorHAnsi"/>
                <w:bCs/>
              </w:rPr>
            </w:pPr>
            <w:r w:rsidRPr="00D81A7B">
              <w:rPr>
                <w:rFonts w:cstheme="minorHAnsi"/>
                <w:bCs/>
              </w:rPr>
              <w:t>Zodpovídá (organizace)</w:t>
            </w:r>
          </w:p>
        </w:tc>
        <w:tc>
          <w:tcPr>
            <w:tcW w:w="1092" w:type="dxa"/>
            <w:tcBorders>
              <w:top w:val="single" w:sz="8" w:space="0" w:color="auto"/>
              <w:left w:val="single" w:sz="8" w:space="0" w:color="auto"/>
              <w:bottom w:val="single" w:sz="8" w:space="0" w:color="auto"/>
              <w:right w:val="single" w:sz="8" w:space="0" w:color="auto"/>
            </w:tcBorders>
            <w:shd w:val="clear" w:color="auto" w:fill="auto"/>
            <w:vAlign w:val="center"/>
          </w:tcPr>
          <w:p w:rsidR="00A350A3" w:rsidRPr="00D81A7B" w:rsidRDefault="00A350A3" w:rsidP="00734D02">
            <w:pPr>
              <w:spacing w:after="0"/>
              <w:rPr>
                <w:rFonts w:cstheme="minorHAnsi"/>
                <w:bCs/>
              </w:rPr>
            </w:pPr>
            <w:r w:rsidRPr="00D81A7B">
              <w:rPr>
                <w:rFonts w:cstheme="minorHAnsi"/>
                <w:bCs/>
              </w:rPr>
              <w:t>Termín realizace</w:t>
            </w:r>
          </w:p>
          <w:p w:rsidR="00A350A3" w:rsidRPr="00D81A7B" w:rsidRDefault="00A350A3" w:rsidP="00734D02">
            <w:pPr>
              <w:spacing w:after="0"/>
              <w:rPr>
                <w:rFonts w:cstheme="minorHAnsi"/>
                <w:bCs/>
              </w:rPr>
            </w:pPr>
            <w:r w:rsidRPr="00D81A7B">
              <w:rPr>
                <w:rFonts w:cstheme="minorHAnsi"/>
                <w:bCs/>
              </w:rPr>
              <w:t>(od</w:t>
            </w:r>
            <w:r>
              <w:rPr>
                <w:rFonts w:cstheme="minorHAnsi"/>
                <w:bCs/>
              </w:rPr>
              <w:t xml:space="preserve"> </w:t>
            </w:r>
            <w:r w:rsidRPr="00D81A7B">
              <w:rPr>
                <w:rFonts w:cstheme="minorHAnsi"/>
                <w:bCs/>
              </w:rPr>
              <w:t>- do)</w:t>
            </w:r>
          </w:p>
        </w:tc>
      </w:tr>
      <w:tr w:rsidR="00A350A3" w:rsidRPr="00D81A7B"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After w:val="1"/>
          <w:wAfter w:w="289" w:type="dxa"/>
          <w:cantSplit/>
          <w:jc w:val="center"/>
        </w:trPr>
        <w:tc>
          <w:tcPr>
            <w:tcW w:w="117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A350A3" w:rsidRPr="00D81A7B" w:rsidRDefault="00A350A3" w:rsidP="00734D02">
            <w:pPr>
              <w:spacing w:after="0"/>
              <w:rPr>
                <w:rFonts w:cstheme="minorHAnsi"/>
                <w:bCs/>
              </w:rPr>
            </w:pPr>
            <w:r w:rsidRPr="00D81A7B">
              <w:rPr>
                <w:rFonts w:cstheme="minorHAnsi"/>
                <w:bCs/>
              </w:rPr>
              <w:t>1</w:t>
            </w:r>
          </w:p>
        </w:tc>
        <w:tc>
          <w:tcPr>
            <w:tcW w:w="411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350A3" w:rsidRPr="00D81A7B" w:rsidRDefault="00A350A3" w:rsidP="00734D02">
            <w:pPr>
              <w:pStyle w:val="nazev"/>
              <w:numPr>
                <w:ilvl w:val="0"/>
                <w:numId w:val="0"/>
              </w:numPr>
              <w:rPr>
                <w:rFonts w:asciiTheme="minorHAnsi" w:eastAsia="Calibri" w:hAnsiTheme="minorHAnsi" w:cstheme="minorHAnsi"/>
                <w:bCs/>
                <w:sz w:val="22"/>
                <w:szCs w:val="22"/>
                <w:lang w:val="cs-CZ" w:eastAsia="en-US"/>
              </w:rPr>
            </w:pPr>
          </w:p>
        </w:tc>
        <w:tc>
          <w:tcPr>
            <w:tcW w:w="269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A350A3" w:rsidRPr="00D81A7B" w:rsidRDefault="00A350A3" w:rsidP="00734D02">
            <w:pPr>
              <w:pStyle w:val="nazev"/>
              <w:numPr>
                <w:ilvl w:val="0"/>
                <w:numId w:val="0"/>
              </w:numPr>
              <w:rPr>
                <w:rFonts w:asciiTheme="minorHAnsi" w:eastAsia="Calibri" w:hAnsiTheme="minorHAnsi" w:cstheme="minorHAnsi"/>
                <w:bCs/>
                <w:sz w:val="22"/>
                <w:szCs w:val="22"/>
                <w:lang w:val="cs-CZ" w:eastAsia="en-US"/>
              </w:rPr>
            </w:pPr>
          </w:p>
        </w:tc>
        <w:tc>
          <w:tcPr>
            <w:tcW w:w="1092" w:type="dxa"/>
            <w:tcBorders>
              <w:top w:val="single" w:sz="8" w:space="0" w:color="auto"/>
              <w:left w:val="single" w:sz="8" w:space="0" w:color="auto"/>
              <w:bottom w:val="single" w:sz="8" w:space="0" w:color="auto"/>
              <w:right w:val="single" w:sz="8" w:space="0" w:color="auto"/>
            </w:tcBorders>
            <w:shd w:val="clear" w:color="auto" w:fill="auto"/>
            <w:vAlign w:val="center"/>
          </w:tcPr>
          <w:p w:rsidR="00A350A3" w:rsidRPr="00D81A7B" w:rsidRDefault="00A350A3" w:rsidP="00734D02">
            <w:pPr>
              <w:pStyle w:val="nazev"/>
              <w:numPr>
                <w:ilvl w:val="0"/>
                <w:numId w:val="0"/>
              </w:numPr>
              <w:rPr>
                <w:rFonts w:asciiTheme="minorHAnsi" w:eastAsia="Calibri" w:hAnsiTheme="minorHAnsi" w:cstheme="minorHAnsi"/>
                <w:bCs/>
                <w:sz w:val="22"/>
                <w:szCs w:val="22"/>
                <w:lang w:val="cs-CZ" w:eastAsia="en-US"/>
              </w:rPr>
            </w:pPr>
          </w:p>
        </w:tc>
      </w:tr>
      <w:tr w:rsidR="00A350A3" w:rsidRPr="00D81A7B"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After w:val="1"/>
          <w:wAfter w:w="289" w:type="dxa"/>
          <w:cantSplit/>
          <w:jc w:val="center"/>
        </w:trPr>
        <w:tc>
          <w:tcPr>
            <w:tcW w:w="1170" w:type="dxa"/>
            <w:gridSpan w:val="2"/>
            <w:tcBorders>
              <w:top w:val="single" w:sz="8" w:space="0" w:color="auto"/>
              <w:left w:val="single" w:sz="8" w:space="0" w:color="auto"/>
              <w:bottom w:val="single" w:sz="8" w:space="0" w:color="auto"/>
              <w:right w:val="single" w:sz="8" w:space="0" w:color="auto"/>
            </w:tcBorders>
            <w:vAlign w:val="center"/>
          </w:tcPr>
          <w:p w:rsidR="00A350A3" w:rsidRPr="00D81A7B" w:rsidRDefault="00A350A3" w:rsidP="00734D02">
            <w:pPr>
              <w:spacing w:after="0"/>
              <w:rPr>
                <w:rFonts w:cstheme="minorHAnsi"/>
                <w:bCs/>
              </w:rPr>
            </w:pPr>
            <w:r w:rsidRPr="00D81A7B">
              <w:rPr>
                <w:rFonts w:cstheme="minorHAnsi"/>
                <w:bCs/>
              </w:rPr>
              <w:t>2</w:t>
            </w:r>
          </w:p>
        </w:tc>
        <w:tc>
          <w:tcPr>
            <w:tcW w:w="4117" w:type="dxa"/>
            <w:gridSpan w:val="4"/>
            <w:tcBorders>
              <w:top w:val="single" w:sz="8" w:space="0" w:color="auto"/>
              <w:left w:val="single" w:sz="8" w:space="0" w:color="auto"/>
              <w:bottom w:val="single" w:sz="8" w:space="0" w:color="auto"/>
              <w:right w:val="single" w:sz="8" w:space="0" w:color="auto"/>
            </w:tcBorders>
            <w:vAlign w:val="center"/>
          </w:tcPr>
          <w:p w:rsidR="00A350A3" w:rsidRPr="00D81A7B" w:rsidRDefault="00A350A3" w:rsidP="00734D02">
            <w:pPr>
              <w:pStyle w:val="nazev"/>
              <w:numPr>
                <w:ilvl w:val="0"/>
                <w:numId w:val="0"/>
              </w:numPr>
              <w:rPr>
                <w:rFonts w:asciiTheme="minorHAnsi" w:eastAsia="Calibri" w:hAnsiTheme="minorHAnsi" w:cstheme="minorHAnsi"/>
                <w:bCs/>
                <w:sz w:val="22"/>
                <w:szCs w:val="22"/>
                <w:lang w:val="cs-CZ" w:eastAsia="en-US"/>
              </w:rPr>
            </w:pPr>
          </w:p>
        </w:tc>
        <w:tc>
          <w:tcPr>
            <w:tcW w:w="2694" w:type="dxa"/>
            <w:gridSpan w:val="3"/>
            <w:tcBorders>
              <w:top w:val="single" w:sz="8" w:space="0" w:color="auto"/>
              <w:left w:val="single" w:sz="8" w:space="0" w:color="auto"/>
              <w:bottom w:val="single" w:sz="8" w:space="0" w:color="auto"/>
              <w:right w:val="single" w:sz="8" w:space="0" w:color="auto"/>
            </w:tcBorders>
            <w:vAlign w:val="center"/>
          </w:tcPr>
          <w:p w:rsidR="00A350A3" w:rsidRPr="00D81A7B" w:rsidRDefault="00A350A3" w:rsidP="00734D02">
            <w:pPr>
              <w:pStyle w:val="nazev"/>
              <w:numPr>
                <w:ilvl w:val="0"/>
                <w:numId w:val="0"/>
              </w:numPr>
              <w:rPr>
                <w:rFonts w:asciiTheme="minorHAnsi" w:eastAsia="Calibri" w:hAnsiTheme="minorHAnsi" w:cstheme="minorHAnsi"/>
                <w:bCs/>
                <w:sz w:val="22"/>
                <w:szCs w:val="22"/>
                <w:lang w:val="cs-CZ" w:eastAsia="en-US"/>
              </w:rPr>
            </w:pPr>
          </w:p>
        </w:tc>
        <w:tc>
          <w:tcPr>
            <w:tcW w:w="1092" w:type="dxa"/>
            <w:tcBorders>
              <w:top w:val="single" w:sz="8" w:space="0" w:color="auto"/>
              <w:left w:val="single" w:sz="8" w:space="0" w:color="auto"/>
              <w:bottom w:val="single" w:sz="8" w:space="0" w:color="auto"/>
              <w:right w:val="single" w:sz="8" w:space="0" w:color="auto"/>
            </w:tcBorders>
            <w:vAlign w:val="center"/>
          </w:tcPr>
          <w:p w:rsidR="00A350A3" w:rsidRPr="00D81A7B" w:rsidRDefault="00A350A3" w:rsidP="00734D02">
            <w:pPr>
              <w:pStyle w:val="nazev"/>
              <w:numPr>
                <w:ilvl w:val="0"/>
                <w:numId w:val="0"/>
              </w:numPr>
              <w:rPr>
                <w:rFonts w:asciiTheme="minorHAnsi" w:eastAsia="Calibri" w:hAnsiTheme="minorHAnsi" w:cstheme="minorHAnsi"/>
                <w:bCs/>
                <w:sz w:val="22"/>
                <w:szCs w:val="22"/>
                <w:lang w:val="cs-CZ" w:eastAsia="en-US"/>
              </w:rPr>
            </w:pPr>
          </w:p>
        </w:tc>
      </w:tr>
      <w:tr w:rsidR="00A350A3" w:rsidRPr="00D81A7B"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After w:val="1"/>
          <w:wAfter w:w="289" w:type="dxa"/>
          <w:cantSplit/>
          <w:jc w:val="center"/>
        </w:trPr>
        <w:tc>
          <w:tcPr>
            <w:tcW w:w="1170" w:type="dxa"/>
            <w:gridSpan w:val="2"/>
            <w:tcBorders>
              <w:top w:val="single" w:sz="8" w:space="0" w:color="auto"/>
              <w:left w:val="single" w:sz="8" w:space="0" w:color="auto"/>
              <w:bottom w:val="single" w:sz="8" w:space="0" w:color="auto"/>
              <w:right w:val="single" w:sz="8" w:space="0" w:color="auto"/>
            </w:tcBorders>
            <w:vAlign w:val="center"/>
          </w:tcPr>
          <w:p w:rsidR="00A350A3" w:rsidRPr="00D81A7B" w:rsidRDefault="00A350A3" w:rsidP="00734D02">
            <w:pPr>
              <w:spacing w:after="0"/>
              <w:rPr>
                <w:rFonts w:cstheme="minorHAnsi"/>
                <w:bCs/>
              </w:rPr>
            </w:pPr>
            <w:r w:rsidRPr="00D81A7B">
              <w:rPr>
                <w:rFonts w:cstheme="minorHAnsi"/>
                <w:bCs/>
              </w:rPr>
              <w:t>3</w:t>
            </w:r>
          </w:p>
        </w:tc>
        <w:tc>
          <w:tcPr>
            <w:tcW w:w="4117" w:type="dxa"/>
            <w:gridSpan w:val="4"/>
            <w:tcBorders>
              <w:top w:val="single" w:sz="8" w:space="0" w:color="auto"/>
              <w:left w:val="single" w:sz="8" w:space="0" w:color="auto"/>
              <w:bottom w:val="single" w:sz="8" w:space="0" w:color="auto"/>
              <w:right w:val="single" w:sz="8" w:space="0" w:color="auto"/>
            </w:tcBorders>
            <w:vAlign w:val="center"/>
          </w:tcPr>
          <w:p w:rsidR="00A350A3" w:rsidRPr="00D81A7B" w:rsidRDefault="00A350A3" w:rsidP="00734D02">
            <w:pPr>
              <w:pStyle w:val="nazev"/>
              <w:numPr>
                <w:ilvl w:val="0"/>
                <w:numId w:val="0"/>
              </w:numPr>
              <w:ind w:left="1134" w:hanging="1134"/>
              <w:rPr>
                <w:rFonts w:asciiTheme="minorHAnsi" w:eastAsia="Calibri" w:hAnsiTheme="minorHAnsi" w:cstheme="minorHAnsi"/>
                <w:bCs/>
                <w:sz w:val="22"/>
                <w:szCs w:val="22"/>
                <w:lang w:val="cs-CZ" w:eastAsia="en-US"/>
              </w:rPr>
            </w:pPr>
          </w:p>
        </w:tc>
        <w:tc>
          <w:tcPr>
            <w:tcW w:w="2694" w:type="dxa"/>
            <w:gridSpan w:val="3"/>
            <w:tcBorders>
              <w:top w:val="single" w:sz="8" w:space="0" w:color="auto"/>
              <w:left w:val="single" w:sz="8" w:space="0" w:color="auto"/>
              <w:bottom w:val="single" w:sz="8" w:space="0" w:color="auto"/>
              <w:right w:val="single" w:sz="8" w:space="0" w:color="auto"/>
            </w:tcBorders>
            <w:vAlign w:val="center"/>
          </w:tcPr>
          <w:p w:rsidR="00A350A3" w:rsidRPr="00D81A7B" w:rsidRDefault="00A350A3" w:rsidP="00734D02">
            <w:pPr>
              <w:pStyle w:val="nazev"/>
              <w:numPr>
                <w:ilvl w:val="0"/>
                <w:numId w:val="0"/>
              </w:numPr>
              <w:rPr>
                <w:rFonts w:asciiTheme="minorHAnsi" w:eastAsia="Calibri" w:hAnsiTheme="minorHAnsi" w:cstheme="minorHAnsi"/>
                <w:bCs/>
                <w:sz w:val="22"/>
                <w:szCs w:val="22"/>
                <w:lang w:val="cs-CZ" w:eastAsia="en-US"/>
              </w:rPr>
            </w:pPr>
          </w:p>
        </w:tc>
        <w:tc>
          <w:tcPr>
            <w:tcW w:w="1092" w:type="dxa"/>
            <w:tcBorders>
              <w:top w:val="single" w:sz="8" w:space="0" w:color="auto"/>
              <w:left w:val="single" w:sz="8" w:space="0" w:color="auto"/>
              <w:bottom w:val="single" w:sz="8" w:space="0" w:color="auto"/>
              <w:right w:val="single" w:sz="8" w:space="0" w:color="auto"/>
            </w:tcBorders>
            <w:vAlign w:val="center"/>
          </w:tcPr>
          <w:p w:rsidR="00A350A3" w:rsidRPr="00D81A7B" w:rsidRDefault="00A350A3" w:rsidP="00734D02">
            <w:pPr>
              <w:pStyle w:val="nazev"/>
              <w:numPr>
                <w:ilvl w:val="0"/>
                <w:numId w:val="0"/>
              </w:numPr>
              <w:rPr>
                <w:rFonts w:asciiTheme="minorHAnsi" w:eastAsia="Calibri" w:hAnsiTheme="minorHAnsi" w:cstheme="minorHAnsi"/>
                <w:bCs/>
                <w:sz w:val="22"/>
                <w:szCs w:val="22"/>
                <w:lang w:val="cs-CZ" w:eastAsia="en-US"/>
              </w:rPr>
            </w:pPr>
          </w:p>
        </w:tc>
      </w:tr>
      <w:tr w:rsidR="00A350A3" w:rsidRPr="00D81A7B"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After w:val="1"/>
          <w:wAfter w:w="289" w:type="dxa"/>
          <w:cantSplit/>
          <w:jc w:val="center"/>
        </w:trPr>
        <w:tc>
          <w:tcPr>
            <w:tcW w:w="1170" w:type="dxa"/>
            <w:gridSpan w:val="2"/>
            <w:tcBorders>
              <w:top w:val="single" w:sz="8" w:space="0" w:color="auto"/>
              <w:left w:val="single" w:sz="8" w:space="0" w:color="auto"/>
              <w:bottom w:val="single" w:sz="8" w:space="0" w:color="auto"/>
              <w:right w:val="single" w:sz="8" w:space="0" w:color="auto"/>
            </w:tcBorders>
            <w:vAlign w:val="center"/>
          </w:tcPr>
          <w:p w:rsidR="00A350A3" w:rsidRPr="00D81A7B" w:rsidRDefault="00A350A3" w:rsidP="00734D02">
            <w:pPr>
              <w:spacing w:after="0"/>
              <w:rPr>
                <w:rFonts w:cstheme="minorHAnsi"/>
                <w:bCs/>
              </w:rPr>
            </w:pPr>
            <w:r w:rsidRPr="00D81A7B">
              <w:rPr>
                <w:rFonts w:cstheme="minorHAnsi"/>
                <w:bCs/>
              </w:rPr>
              <w:t>4</w:t>
            </w:r>
          </w:p>
        </w:tc>
        <w:tc>
          <w:tcPr>
            <w:tcW w:w="4117" w:type="dxa"/>
            <w:gridSpan w:val="4"/>
            <w:tcBorders>
              <w:top w:val="single" w:sz="8" w:space="0" w:color="auto"/>
              <w:left w:val="single" w:sz="8" w:space="0" w:color="auto"/>
              <w:bottom w:val="single" w:sz="8" w:space="0" w:color="auto"/>
              <w:right w:val="single" w:sz="8" w:space="0" w:color="auto"/>
            </w:tcBorders>
            <w:vAlign w:val="center"/>
          </w:tcPr>
          <w:p w:rsidR="00A350A3" w:rsidRPr="00D81A7B" w:rsidRDefault="00A350A3" w:rsidP="00734D02">
            <w:pPr>
              <w:pStyle w:val="nazev"/>
              <w:numPr>
                <w:ilvl w:val="0"/>
                <w:numId w:val="0"/>
              </w:numPr>
              <w:rPr>
                <w:rFonts w:asciiTheme="minorHAnsi" w:eastAsia="Calibri" w:hAnsiTheme="minorHAnsi" w:cstheme="minorHAnsi"/>
                <w:bCs/>
                <w:sz w:val="22"/>
                <w:szCs w:val="22"/>
                <w:lang w:val="cs-CZ" w:eastAsia="en-US"/>
              </w:rPr>
            </w:pPr>
          </w:p>
        </w:tc>
        <w:tc>
          <w:tcPr>
            <w:tcW w:w="2694" w:type="dxa"/>
            <w:gridSpan w:val="3"/>
            <w:tcBorders>
              <w:top w:val="single" w:sz="8" w:space="0" w:color="auto"/>
              <w:left w:val="single" w:sz="8" w:space="0" w:color="auto"/>
              <w:bottom w:val="single" w:sz="8" w:space="0" w:color="auto"/>
              <w:right w:val="single" w:sz="8" w:space="0" w:color="auto"/>
            </w:tcBorders>
            <w:vAlign w:val="center"/>
          </w:tcPr>
          <w:p w:rsidR="00A350A3" w:rsidRPr="00D81A7B" w:rsidRDefault="00A350A3" w:rsidP="00734D02">
            <w:pPr>
              <w:pStyle w:val="nazev"/>
              <w:numPr>
                <w:ilvl w:val="0"/>
                <w:numId w:val="0"/>
              </w:numPr>
              <w:rPr>
                <w:rFonts w:asciiTheme="minorHAnsi" w:eastAsia="Calibri" w:hAnsiTheme="minorHAnsi" w:cstheme="minorHAnsi"/>
                <w:bCs/>
                <w:sz w:val="22"/>
                <w:szCs w:val="22"/>
                <w:lang w:val="cs-CZ" w:eastAsia="en-US"/>
              </w:rPr>
            </w:pPr>
          </w:p>
        </w:tc>
        <w:tc>
          <w:tcPr>
            <w:tcW w:w="1092" w:type="dxa"/>
            <w:tcBorders>
              <w:top w:val="single" w:sz="8" w:space="0" w:color="auto"/>
              <w:left w:val="single" w:sz="8" w:space="0" w:color="auto"/>
              <w:bottom w:val="single" w:sz="8" w:space="0" w:color="auto"/>
              <w:right w:val="single" w:sz="8" w:space="0" w:color="auto"/>
            </w:tcBorders>
            <w:vAlign w:val="center"/>
          </w:tcPr>
          <w:p w:rsidR="00A350A3" w:rsidRPr="00D81A7B" w:rsidRDefault="00A350A3" w:rsidP="00734D02">
            <w:pPr>
              <w:pStyle w:val="nazev"/>
              <w:numPr>
                <w:ilvl w:val="0"/>
                <w:numId w:val="0"/>
              </w:numPr>
              <w:rPr>
                <w:rFonts w:asciiTheme="minorHAnsi" w:eastAsia="Calibri" w:hAnsiTheme="minorHAnsi" w:cstheme="minorHAnsi"/>
                <w:bCs/>
                <w:sz w:val="22"/>
                <w:szCs w:val="22"/>
                <w:lang w:val="cs-CZ" w:eastAsia="en-US"/>
              </w:rPr>
            </w:pPr>
          </w:p>
        </w:tc>
      </w:tr>
    </w:tbl>
    <w:p w:rsidR="00A350A3" w:rsidRDefault="00A350A3"/>
    <w:p w:rsidR="00A350A3" w:rsidRDefault="00A350A3" w:rsidP="00A350A3">
      <w:r>
        <w:br w:type="page"/>
      </w:r>
    </w:p>
    <w:tbl>
      <w:tblPr>
        <w:tblW w:w="9362" w:type="dxa"/>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
        <w:gridCol w:w="881"/>
        <w:gridCol w:w="254"/>
        <w:gridCol w:w="1275"/>
        <w:gridCol w:w="2127"/>
        <w:gridCol w:w="461"/>
        <w:gridCol w:w="760"/>
        <w:gridCol w:w="1472"/>
        <w:gridCol w:w="462"/>
        <w:gridCol w:w="1092"/>
        <w:gridCol w:w="289"/>
      </w:tblGrid>
      <w:tr w:rsidR="00A350A3" w:rsidRPr="00D81A7B" w:rsidTr="00734D02">
        <w:trPr>
          <w:gridBefore w:val="1"/>
          <w:wBefore w:w="289" w:type="dxa"/>
          <w:trHeight w:val="323"/>
        </w:trPr>
        <w:tc>
          <w:tcPr>
            <w:tcW w:w="2410" w:type="dxa"/>
            <w:gridSpan w:val="3"/>
            <w:noWrap/>
            <w:hideMark/>
          </w:tcPr>
          <w:p w:rsidR="00A350A3" w:rsidRPr="00D81A7B" w:rsidRDefault="00A350A3" w:rsidP="00734D02">
            <w:pPr>
              <w:spacing w:after="0"/>
              <w:rPr>
                <w:rFonts w:cstheme="minorHAnsi"/>
                <w:bCs/>
                <w:i/>
              </w:rPr>
            </w:pPr>
            <w:r w:rsidRPr="00D81A7B">
              <w:rPr>
                <w:rFonts w:cstheme="minorHAnsi"/>
                <w:bCs/>
                <w:i/>
              </w:rPr>
              <w:lastRenderedPageBreak/>
              <w:t xml:space="preserve">Oblast změny:   </w:t>
            </w:r>
          </w:p>
        </w:tc>
        <w:tc>
          <w:tcPr>
            <w:tcW w:w="6663" w:type="dxa"/>
            <w:gridSpan w:val="7"/>
            <w:noWrap/>
          </w:tcPr>
          <w:p w:rsidR="00A350A3" w:rsidRPr="00D81A7B" w:rsidRDefault="00A350A3" w:rsidP="00734D02">
            <w:pPr>
              <w:spacing w:after="0"/>
              <w:rPr>
                <w:rFonts w:cstheme="minorHAnsi"/>
                <w:bCs/>
                <w:i/>
              </w:rPr>
            </w:pPr>
            <w:r w:rsidRPr="00515BAB">
              <w:rPr>
                <w:rFonts w:cstheme="minorHAnsi"/>
                <w:bCs/>
                <w:i/>
              </w:rPr>
              <w:t>B: Excelence ve výzkumu</w:t>
            </w:r>
          </w:p>
        </w:tc>
      </w:tr>
      <w:tr w:rsidR="00A350A3" w:rsidRPr="00D81A7B" w:rsidTr="00734D02">
        <w:trPr>
          <w:gridBefore w:val="1"/>
          <w:wBefore w:w="289" w:type="dxa"/>
          <w:trHeight w:val="321"/>
        </w:trPr>
        <w:tc>
          <w:tcPr>
            <w:tcW w:w="2410" w:type="dxa"/>
            <w:gridSpan w:val="3"/>
            <w:noWrap/>
            <w:hideMark/>
          </w:tcPr>
          <w:p w:rsidR="00A350A3" w:rsidRPr="00D81A7B" w:rsidRDefault="00A350A3" w:rsidP="00734D02">
            <w:pPr>
              <w:spacing w:after="0"/>
              <w:rPr>
                <w:rFonts w:cstheme="minorHAnsi"/>
                <w:bCs/>
                <w:i/>
              </w:rPr>
            </w:pPr>
            <w:r w:rsidRPr="00D81A7B">
              <w:rPr>
                <w:rFonts w:cstheme="minorHAnsi"/>
                <w:bCs/>
                <w:i/>
              </w:rPr>
              <w:t xml:space="preserve">Strategický cíl:   </w:t>
            </w:r>
          </w:p>
        </w:tc>
        <w:tc>
          <w:tcPr>
            <w:tcW w:w="6663" w:type="dxa"/>
            <w:gridSpan w:val="7"/>
            <w:noWrap/>
          </w:tcPr>
          <w:p w:rsidR="00A350A3" w:rsidRPr="00D81A7B" w:rsidRDefault="00A350A3" w:rsidP="00734D02">
            <w:pPr>
              <w:spacing w:after="0"/>
              <w:rPr>
                <w:rFonts w:cstheme="minorHAnsi"/>
                <w:bCs/>
                <w:i/>
                <w:iCs/>
              </w:rPr>
            </w:pPr>
            <w:r w:rsidRPr="00515BAB">
              <w:rPr>
                <w:rFonts w:cstheme="minorHAnsi"/>
                <w:bCs/>
                <w:i/>
                <w:iCs/>
              </w:rPr>
              <w:t>B</w:t>
            </w:r>
            <w:r>
              <w:rPr>
                <w:rFonts w:cstheme="minorHAnsi"/>
                <w:bCs/>
                <w:i/>
                <w:iCs/>
              </w:rPr>
              <w:t>.</w:t>
            </w:r>
            <w:r w:rsidRPr="00515BAB">
              <w:rPr>
                <w:rFonts w:cstheme="minorHAnsi"/>
                <w:bCs/>
                <w:i/>
                <w:iCs/>
              </w:rPr>
              <w:t>1</w:t>
            </w:r>
            <w:r>
              <w:rPr>
                <w:rFonts w:cstheme="minorHAnsi"/>
                <w:bCs/>
                <w:i/>
                <w:iCs/>
              </w:rPr>
              <w:t>. Z</w:t>
            </w:r>
            <w:r w:rsidRPr="00515BAB">
              <w:rPr>
                <w:rFonts w:cstheme="minorHAnsi"/>
                <w:bCs/>
                <w:i/>
                <w:iCs/>
              </w:rPr>
              <w:t>výšit kvalitu a problémovou orientaci veřejného výzkumu v JMK</w:t>
            </w:r>
          </w:p>
        </w:tc>
      </w:tr>
      <w:tr w:rsidR="00A350A3" w:rsidRPr="00D81A7B" w:rsidTr="00734D02">
        <w:trPr>
          <w:gridBefore w:val="1"/>
          <w:wBefore w:w="289" w:type="dxa"/>
          <w:trHeight w:val="321"/>
        </w:trPr>
        <w:tc>
          <w:tcPr>
            <w:tcW w:w="2410" w:type="dxa"/>
            <w:gridSpan w:val="3"/>
            <w:noWrap/>
          </w:tcPr>
          <w:p w:rsidR="00A350A3" w:rsidRPr="00D81A7B" w:rsidRDefault="00A350A3" w:rsidP="00734D02">
            <w:pPr>
              <w:spacing w:after="0"/>
              <w:rPr>
                <w:rFonts w:cstheme="minorHAnsi"/>
                <w:bCs/>
                <w:i/>
              </w:rPr>
            </w:pPr>
            <w:r w:rsidRPr="00D81A7B">
              <w:rPr>
                <w:rFonts w:cstheme="minorHAnsi"/>
                <w:bCs/>
                <w:i/>
              </w:rPr>
              <w:t xml:space="preserve">Specifický cíl </w:t>
            </w:r>
          </w:p>
        </w:tc>
        <w:tc>
          <w:tcPr>
            <w:tcW w:w="6663" w:type="dxa"/>
            <w:gridSpan w:val="7"/>
            <w:noWrap/>
          </w:tcPr>
          <w:p w:rsidR="00A350A3" w:rsidRDefault="00A350A3" w:rsidP="00734D02">
            <w:pPr>
              <w:spacing w:after="0"/>
              <w:rPr>
                <w:rFonts w:cstheme="minorHAnsi"/>
                <w:bCs/>
                <w:i/>
              </w:rPr>
            </w:pPr>
            <w:r w:rsidRPr="00515BAB">
              <w:rPr>
                <w:rFonts w:cstheme="minorHAnsi"/>
                <w:bCs/>
                <w:i/>
              </w:rPr>
              <w:t>B.1.2.  Zlepšit materiální podmínky pro kvalitní výzkumné týmy v JMK a zvýšit jejich atraktivitu</w:t>
            </w:r>
          </w:p>
          <w:p w:rsidR="00A350A3" w:rsidRPr="00515BAB" w:rsidRDefault="00A350A3" w:rsidP="00734D02">
            <w:pPr>
              <w:spacing w:after="0"/>
              <w:rPr>
                <w:rFonts w:cstheme="minorHAnsi"/>
                <w:bCs/>
                <w:i/>
              </w:rPr>
            </w:pPr>
            <w:r w:rsidRPr="00A81C77">
              <w:rPr>
                <w:rFonts w:cstheme="minorHAnsi"/>
                <w:bCs/>
                <w:i/>
              </w:rPr>
              <w:t>B.1.3. Zlepšit úroveň strategického řízení výzkumu</w:t>
            </w:r>
          </w:p>
          <w:p w:rsidR="00A350A3" w:rsidRPr="00D81A7B" w:rsidRDefault="00A350A3" w:rsidP="00734D02">
            <w:pPr>
              <w:spacing w:after="0"/>
              <w:rPr>
                <w:rFonts w:cstheme="minorHAnsi"/>
                <w:bCs/>
                <w:i/>
              </w:rPr>
            </w:pPr>
            <w:r w:rsidRPr="00515BAB">
              <w:rPr>
                <w:rFonts w:cstheme="minorHAnsi"/>
                <w:bCs/>
                <w:i/>
              </w:rPr>
              <w:t>B.2.1. Posílit spolupráci mezi VO a aplikační sférou</w:t>
            </w:r>
          </w:p>
        </w:tc>
      </w:tr>
      <w:tr w:rsidR="00A350A3" w:rsidRPr="00D81A7B" w:rsidTr="00734D02">
        <w:trPr>
          <w:gridBefore w:val="1"/>
          <w:wBefore w:w="289" w:type="dxa"/>
          <w:trHeight w:val="321"/>
        </w:trPr>
        <w:tc>
          <w:tcPr>
            <w:tcW w:w="2410" w:type="dxa"/>
            <w:gridSpan w:val="3"/>
            <w:noWrap/>
          </w:tcPr>
          <w:p w:rsidR="00A350A3" w:rsidRPr="00D81A7B" w:rsidRDefault="00A350A3" w:rsidP="00734D02">
            <w:pPr>
              <w:spacing w:after="0"/>
              <w:rPr>
                <w:rFonts w:cstheme="minorHAnsi"/>
                <w:bCs/>
                <w:i/>
              </w:rPr>
            </w:pPr>
            <w:r w:rsidRPr="00D81A7B">
              <w:rPr>
                <w:rFonts w:cstheme="minorHAnsi"/>
                <w:bCs/>
              </w:rPr>
              <w:t>Název projektu</w:t>
            </w:r>
            <w:r w:rsidRPr="00C12E0E">
              <w:rPr>
                <w:rFonts w:cstheme="minorHAnsi"/>
                <w:bCs/>
                <w:strike/>
              </w:rPr>
              <w:t>/programu*</w:t>
            </w:r>
            <w:r w:rsidRPr="00D81A7B">
              <w:rPr>
                <w:rFonts w:cstheme="minorHAnsi"/>
                <w:bCs/>
              </w:rPr>
              <w:t xml:space="preserve">:  </w:t>
            </w:r>
          </w:p>
        </w:tc>
        <w:tc>
          <w:tcPr>
            <w:tcW w:w="6663" w:type="dxa"/>
            <w:gridSpan w:val="7"/>
            <w:noWrap/>
          </w:tcPr>
          <w:p w:rsidR="00A350A3" w:rsidRPr="005B02C5" w:rsidRDefault="00A350A3" w:rsidP="00734D02">
            <w:pPr>
              <w:spacing w:after="0"/>
              <w:rPr>
                <w:rFonts w:cstheme="minorHAnsi"/>
                <w:b/>
                <w:bCs/>
                <w:sz w:val="28"/>
                <w:szCs w:val="28"/>
              </w:rPr>
            </w:pPr>
            <w:r w:rsidRPr="005B02C5">
              <w:rPr>
                <w:rFonts w:cstheme="minorHAnsi"/>
                <w:b/>
                <w:bCs/>
                <w:sz w:val="28"/>
                <w:szCs w:val="28"/>
              </w:rPr>
              <w:t>Výzkum a vývoj pokročilých materiálů v metalomice</w:t>
            </w:r>
          </w:p>
        </w:tc>
      </w:tr>
      <w:tr w:rsidR="00A350A3" w:rsidRPr="00D81A7B" w:rsidTr="00734D02">
        <w:trPr>
          <w:gridBefore w:val="1"/>
          <w:wBefore w:w="289" w:type="dxa"/>
          <w:trHeight w:val="321"/>
        </w:trPr>
        <w:tc>
          <w:tcPr>
            <w:tcW w:w="2410" w:type="dxa"/>
            <w:gridSpan w:val="3"/>
            <w:noWrap/>
          </w:tcPr>
          <w:p w:rsidR="00A350A3" w:rsidRPr="00D81A7B" w:rsidRDefault="00A350A3" w:rsidP="00734D02">
            <w:pPr>
              <w:spacing w:after="0"/>
              <w:rPr>
                <w:rFonts w:cstheme="minorHAnsi"/>
                <w:bCs/>
              </w:rPr>
            </w:pPr>
            <w:r w:rsidRPr="00D81A7B">
              <w:rPr>
                <w:rFonts w:cstheme="minorHAnsi"/>
                <w:bCs/>
              </w:rPr>
              <w:t>Zdůvodnění a popis projektu</w:t>
            </w:r>
          </w:p>
          <w:p w:rsidR="00A350A3" w:rsidRPr="00D81A7B" w:rsidRDefault="00A350A3" w:rsidP="00734D02">
            <w:pPr>
              <w:spacing w:after="0"/>
              <w:rPr>
                <w:rFonts w:cstheme="minorHAnsi"/>
                <w:bCs/>
                <w:shd w:val="pct15" w:color="auto" w:fill="FFFFFF"/>
              </w:rPr>
            </w:pPr>
          </w:p>
        </w:tc>
        <w:tc>
          <w:tcPr>
            <w:tcW w:w="6663" w:type="dxa"/>
            <w:gridSpan w:val="7"/>
            <w:shd w:val="clear" w:color="auto" w:fill="auto"/>
            <w:noWrap/>
          </w:tcPr>
          <w:p w:rsidR="00A350A3" w:rsidRPr="00940010" w:rsidRDefault="00A350A3" w:rsidP="00734D02">
            <w:pPr>
              <w:spacing w:after="0"/>
              <w:jc w:val="both"/>
              <w:rPr>
                <w:rFonts w:cstheme="minorHAnsi"/>
                <w:bCs/>
              </w:rPr>
            </w:pPr>
            <w:r w:rsidRPr="00940010">
              <w:rPr>
                <w:rFonts w:cstheme="minorHAnsi"/>
                <w:bCs/>
              </w:rPr>
              <w:t>Nedávné pokroky v chápání lidského genomu byly možné díky intenzivní multidisciplinární spolupráci propojující se biologické, chemické a technické vědní obory. V současné době je pozornost zaměřena na proteomiku poskytující informace o lokalizaci proteinů, struktuře a jejich funkci, a co je nejdůležitější, interakce s dalšími proteiny. Metaloproteiny jsou jedním z nejrůznějších tříd proteinů, přičemž ionty kovů obsažené ve struktuře proteinů mají katalytickou, regulační a strukturální funkci a jsou rozhodující pro úlohu daného proteinu. Přechodné kovy, jako je měď, železo a zinek hrají důležitou roli v této oblasti. Zn, nejhojněji se vyskytující kov v buňkách, hraje důležitou roli u více než 300 enzymů, ve stabilizaci DNA a genové expresi. Není tedy náhodou, že se tyto kovy hojně účastní jak fyziologických, tak patologický procesů. Metalomika je pak definována jako vědecký obor obsahově podobný genomice a proteomice, který zkoumá výskyt kovů (kvalitativně/kvantitativně), funkci, interakci a transformaci v biologických systémech.</w:t>
            </w:r>
          </w:p>
          <w:p w:rsidR="00A350A3" w:rsidRPr="00940010" w:rsidRDefault="00A350A3" w:rsidP="00734D02">
            <w:pPr>
              <w:spacing w:after="0"/>
              <w:jc w:val="both"/>
              <w:rPr>
                <w:rFonts w:cstheme="minorHAnsi"/>
                <w:bCs/>
                <w:shd w:val="pct15" w:color="auto" w:fill="FFFFFF"/>
              </w:rPr>
            </w:pPr>
            <w:r w:rsidRPr="00940010">
              <w:rPr>
                <w:rFonts w:cstheme="minorHAnsi"/>
                <w:bCs/>
              </w:rPr>
              <w:t>Na základě těchto skutečností lze usuzovat, že může být definováno několik výzkumných oblastí v metalomice. První pole může být spatřeno v biomedicíně, protože existují vážné onemocnění spojené se výkyvům v množství v kovu a kov-vázajících a obsahujících peptidů a proteinů. Projekt bude tedy otázky jak používat kovy pro diagnostiku a dokonce i léčbu závažných onemocnění, včetně těch nádorových. Kromě diagnostiky a léčby, příjem obou základních a toxických kovů u buněk rostlin a zvířat, je další oblastí, které je třeba věnovat pozornost. Kromě toho, otázky životního prostředí a výskytu toxických kovů jsou stále aktuální. Na druhou stranu jsou dnes velmi intenzivně testovány a používány pokročilé materiály, z nichž řada je na bázi kovů a jejich sloučenin. Propojením znalostí z metalomiky a vývoje pokročilých materiálů může na jednu stranu otevřít nové možnosti v </w:t>
            </w:r>
            <w:r w:rsidRPr="00940010">
              <w:rPr>
                <w:rFonts w:cstheme="minorHAnsi"/>
                <w:bCs/>
                <w:i/>
              </w:rPr>
              <w:t>in vitro</w:t>
            </w:r>
            <w:r w:rsidRPr="00940010">
              <w:rPr>
                <w:rFonts w:cstheme="minorHAnsi"/>
                <w:bCs/>
              </w:rPr>
              <w:t xml:space="preserve"> a </w:t>
            </w:r>
            <w:r w:rsidRPr="00940010">
              <w:rPr>
                <w:rFonts w:cstheme="minorHAnsi"/>
                <w:bCs/>
                <w:i/>
              </w:rPr>
              <w:t>in vivo</w:t>
            </w:r>
            <w:r w:rsidRPr="00940010">
              <w:rPr>
                <w:rFonts w:cstheme="minorHAnsi"/>
                <w:bCs/>
              </w:rPr>
              <w:t xml:space="preserve"> detekci kovů a jejich sloučenin a na stranu druhou může studovat chování na kovech založených pokročilých materiálech v organismech, což je hlavním cílem předkládaného projektu.</w:t>
            </w:r>
          </w:p>
        </w:tc>
      </w:tr>
      <w:tr w:rsidR="00A350A3" w:rsidRPr="00D81A7B" w:rsidTr="00734D02">
        <w:trPr>
          <w:gridBefore w:val="1"/>
          <w:wBefore w:w="289" w:type="dxa"/>
          <w:trHeight w:val="454"/>
        </w:trPr>
        <w:tc>
          <w:tcPr>
            <w:tcW w:w="2410" w:type="dxa"/>
            <w:gridSpan w:val="3"/>
            <w:noWrap/>
            <w:hideMark/>
          </w:tcPr>
          <w:p w:rsidR="00A350A3" w:rsidRPr="00D81A7B" w:rsidRDefault="00A350A3" w:rsidP="00734D02">
            <w:pPr>
              <w:spacing w:after="0"/>
              <w:rPr>
                <w:rFonts w:cstheme="minorHAnsi"/>
                <w:bCs/>
              </w:rPr>
            </w:pPr>
            <w:r w:rsidRPr="00D81A7B">
              <w:rPr>
                <w:rFonts w:cstheme="minorHAnsi"/>
                <w:bCs/>
              </w:rPr>
              <w:t xml:space="preserve">Cíl projektu:  </w:t>
            </w:r>
          </w:p>
        </w:tc>
        <w:tc>
          <w:tcPr>
            <w:tcW w:w="6663" w:type="dxa"/>
            <w:gridSpan w:val="7"/>
            <w:shd w:val="clear" w:color="auto" w:fill="auto"/>
            <w:hideMark/>
          </w:tcPr>
          <w:p w:rsidR="00A350A3" w:rsidRPr="00D81A7B" w:rsidRDefault="00A350A3" w:rsidP="00734D02">
            <w:pPr>
              <w:spacing w:after="0"/>
              <w:jc w:val="both"/>
              <w:rPr>
                <w:rFonts w:cstheme="minorHAnsi"/>
                <w:bCs/>
              </w:rPr>
            </w:pPr>
            <w:r w:rsidRPr="00755E2E">
              <w:rPr>
                <w:rFonts w:cstheme="minorHAnsi"/>
                <w:bCs/>
              </w:rPr>
              <w:t xml:space="preserve">Hlavním cílem </w:t>
            </w:r>
            <w:r>
              <w:rPr>
                <w:rFonts w:cstheme="minorHAnsi"/>
                <w:bCs/>
              </w:rPr>
              <w:t>tohoto</w:t>
            </w:r>
            <w:r w:rsidRPr="00755E2E">
              <w:rPr>
                <w:rFonts w:cstheme="minorHAnsi"/>
                <w:bCs/>
              </w:rPr>
              <w:t xml:space="preserve"> </w:t>
            </w:r>
            <w:r>
              <w:rPr>
                <w:rFonts w:cstheme="minorHAnsi"/>
                <w:bCs/>
              </w:rPr>
              <w:t>projektu</w:t>
            </w:r>
            <w:r w:rsidRPr="00755E2E">
              <w:rPr>
                <w:rFonts w:cstheme="minorHAnsi"/>
                <w:bCs/>
              </w:rPr>
              <w:t xml:space="preserve"> je </w:t>
            </w:r>
            <w:r>
              <w:rPr>
                <w:rFonts w:cstheme="minorHAnsi"/>
                <w:bCs/>
              </w:rPr>
              <w:t>podpořit</w:t>
            </w:r>
            <w:r w:rsidRPr="00755E2E">
              <w:rPr>
                <w:rFonts w:cstheme="minorHAnsi"/>
                <w:bCs/>
              </w:rPr>
              <w:t xml:space="preserve"> komplexní pochopení a </w:t>
            </w:r>
            <w:r>
              <w:rPr>
                <w:rFonts w:cstheme="minorHAnsi"/>
                <w:bCs/>
              </w:rPr>
              <w:t>aplikace nanomateriálů v meta</w:t>
            </w:r>
            <w:r w:rsidRPr="00755E2E">
              <w:rPr>
                <w:rFonts w:cstheme="minorHAnsi"/>
                <w:bCs/>
              </w:rPr>
              <w:t>lomi</w:t>
            </w:r>
            <w:r>
              <w:rPr>
                <w:rFonts w:cstheme="minorHAnsi"/>
                <w:bCs/>
              </w:rPr>
              <w:t>ce, přičemž hlavní důraz bude kladen na</w:t>
            </w:r>
            <w:r w:rsidRPr="00755E2E">
              <w:rPr>
                <w:rFonts w:cstheme="minorHAnsi"/>
                <w:bCs/>
              </w:rPr>
              <w:t xml:space="preserve"> </w:t>
            </w:r>
            <w:r>
              <w:rPr>
                <w:rFonts w:cstheme="minorHAnsi"/>
                <w:bCs/>
              </w:rPr>
              <w:t>nanomateriály</w:t>
            </w:r>
            <w:r w:rsidRPr="00755E2E">
              <w:rPr>
                <w:rFonts w:cstheme="minorHAnsi"/>
                <w:bCs/>
              </w:rPr>
              <w:t xml:space="preserve"> na bázi kovů v otázkách životn</w:t>
            </w:r>
            <w:r>
              <w:rPr>
                <w:rFonts w:cstheme="minorHAnsi"/>
                <w:bCs/>
              </w:rPr>
              <w:t>ího prostředí a lidského zdraví prostřednictvím</w:t>
            </w:r>
            <w:r w:rsidRPr="00755E2E">
              <w:rPr>
                <w:rFonts w:cstheme="minorHAnsi"/>
                <w:bCs/>
              </w:rPr>
              <w:t xml:space="preserve"> multidisciplinární výzkum</w:t>
            </w:r>
            <w:r>
              <w:rPr>
                <w:rFonts w:cstheme="minorHAnsi"/>
                <w:bCs/>
              </w:rPr>
              <w:t>né</w:t>
            </w:r>
            <w:r w:rsidRPr="00755E2E">
              <w:rPr>
                <w:rFonts w:cstheme="minorHAnsi"/>
                <w:bCs/>
              </w:rPr>
              <w:t xml:space="preserve"> platform</w:t>
            </w:r>
            <w:r>
              <w:rPr>
                <w:rFonts w:cstheme="minorHAnsi"/>
                <w:bCs/>
              </w:rPr>
              <w:t>y</w:t>
            </w:r>
            <w:r w:rsidRPr="00755E2E">
              <w:rPr>
                <w:rFonts w:cstheme="minorHAnsi"/>
                <w:bCs/>
              </w:rPr>
              <w:t xml:space="preserve">, která sdružuje odborné znalosti z výzkumných skupin </w:t>
            </w:r>
            <w:r>
              <w:rPr>
                <w:rFonts w:cstheme="minorHAnsi"/>
                <w:bCs/>
              </w:rPr>
              <w:t>z různých vědních oblastí od chemie až po biologii.</w:t>
            </w:r>
          </w:p>
        </w:tc>
      </w:tr>
      <w:tr w:rsidR="00A350A3" w:rsidRPr="00D81A7B" w:rsidTr="00734D02">
        <w:trPr>
          <w:gridBefore w:val="1"/>
          <w:wBefore w:w="289" w:type="dxa"/>
          <w:trHeight w:val="426"/>
        </w:trPr>
        <w:tc>
          <w:tcPr>
            <w:tcW w:w="2410" w:type="dxa"/>
            <w:gridSpan w:val="3"/>
            <w:noWrap/>
            <w:hideMark/>
          </w:tcPr>
          <w:p w:rsidR="00A350A3" w:rsidRPr="00D81A7B" w:rsidRDefault="00A350A3" w:rsidP="00734D02">
            <w:pPr>
              <w:spacing w:after="0"/>
              <w:rPr>
                <w:rFonts w:cstheme="minorHAnsi"/>
                <w:bCs/>
              </w:rPr>
            </w:pPr>
            <w:r w:rsidRPr="00D81A7B">
              <w:rPr>
                <w:rFonts w:cstheme="minorHAnsi"/>
                <w:bCs/>
              </w:rPr>
              <w:t xml:space="preserve">Výstupy projektu </w:t>
            </w:r>
            <w:r w:rsidRPr="00D81A7B">
              <w:rPr>
                <w:rFonts w:cstheme="minorHAnsi"/>
                <w:bCs/>
              </w:rPr>
              <w:lastRenderedPageBreak/>
              <w:t>(doklad dosažení cíle)</w:t>
            </w:r>
          </w:p>
        </w:tc>
        <w:tc>
          <w:tcPr>
            <w:tcW w:w="6663" w:type="dxa"/>
            <w:gridSpan w:val="7"/>
            <w:noWrap/>
          </w:tcPr>
          <w:p w:rsidR="00A350A3" w:rsidRDefault="00A350A3" w:rsidP="00A350A3">
            <w:pPr>
              <w:pStyle w:val="Odstavecseseznamem"/>
              <w:numPr>
                <w:ilvl w:val="0"/>
                <w:numId w:val="11"/>
              </w:numPr>
              <w:spacing w:after="0"/>
              <w:jc w:val="both"/>
              <w:rPr>
                <w:rFonts w:cstheme="minorHAnsi"/>
                <w:bCs/>
              </w:rPr>
            </w:pPr>
            <w:r>
              <w:rPr>
                <w:rFonts w:cstheme="minorHAnsi"/>
                <w:bCs/>
              </w:rPr>
              <w:lastRenderedPageBreak/>
              <w:t>Počet vědeckých publikací v Q01 časopisech</w:t>
            </w:r>
          </w:p>
          <w:p w:rsidR="00A350A3" w:rsidRDefault="00A350A3" w:rsidP="00A350A3">
            <w:pPr>
              <w:pStyle w:val="Odstavecseseznamem"/>
              <w:numPr>
                <w:ilvl w:val="0"/>
                <w:numId w:val="11"/>
              </w:numPr>
              <w:spacing w:after="0"/>
              <w:jc w:val="both"/>
              <w:rPr>
                <w:rFonts w:cstheme="minorHAnsi"/>
                <w:bCs/>
              </w:rPr>
            </w:pPr>
            <w:r>
              <w:rPr>
                <w:rFonts w:cstheme="minorHAnsi"/>
                <w:bCs/>
              </w:rPr>
              <w:lastRenderedPageBreak/>
              <w:t>Počet</w:t>
            </w:r>
            <w:r w:rsidRPr="00C20811">
              <w:rPr>
                <w:rFonts w:cstheme="minorHAnsi"/>
                <w:bCs/>
              </w:rPr>
              <w:t xml:space="preserve"> vědeckých publikací v top 10 % celosvětově nejcitovanějších </w:t>
            </w:r>
            <w:r>
              <w:rPr>
                <w:rFonts w:cstheme="minorHAnsi"/>
                <w:bCs/>
              </w:rPr>
              <w:t>časopisech v daném oboru</w:t>
            </w:r>
            <w:r w:rsidRPr="00C20811">
              <w:rPr>
                <w:rFonts w:cstheme="minorHAnsi"/>
                <w:bCs/>
              </w:rPr>
              <w:t xml:space="preserve"> </w:t>
            </w:r>
          </w:p>
          <w:p w:rsidR="00A350A3" w:rsidRPr="00C20811" w:rsidRDefault="00A350A3" w:rsidP="00A350A3">
            <w:pPr>
              <w:pStyle w:val="Odstavecseseznamem"/>
              <w:numPr>
                <w:ilvl w:val="0"/>
                <w:numId w:val="11"/>
              </w:numPr>
              <w:spacing w:after="0"/>
              <w:jc w:val="both"/>
              <w:rPr>
                <w:rFonts w:cstheme="minorHAnsi"/>
                <w:bCs/>
              </w:rPr>
            </w:pPr>
            <w:r>
              <w:rPr>
                <w:rFonts w:cstheme="minorHAnsi"/>
                <w:bCs/>
              </w:rPr>
              <w:t>Počet publikací se zahraničními autory</w:t>
            </w:r>
          </w:p>
          <w:p w:rsidR="00A350A3" w:rsidRPr="00C20811" w:rsidRDefault="00A350A3" w:rsidP="00A350A3">
            <w:pPr>
              <w:pStyle w:val="Odstavecseseznamem"/>
              <w:numPr>
                <w:ilvl w:val="0"/>
                <w:numId w:val="11"/>
              </w:numPr>
              <w:spacing w:after="0"/>
              <w:jc w:val="both"/>
              <w:rPr>
                <w:rFonts w:cstheme="minorHAnsi"/>
                <w:bCs/>
              </w:rPr>
            </w:pPr>
            <w:r w:rsidRPr="00C20811">
              <w:rPr>
                <w:rFonts w:cstheme="minorHAnsi"/>
                <w:bCs/>
              </w:rPr>
              <w:t>Počet grantů Horizon 2020</w:t>
            </w:r>
          </w:p>
          <w:p w:rsidR="00A350A3" w:rsidRPr="00C20811" w:rsidRDefault="00A350A3" w:rsidP="00A350A3">
            <w:pPr>
              <w:pStyle w:val="Odstavecseseznamem"/>
              <w:numPr>
                <w:ilvl w:val="0"/>
                <w:numId w:val="11"/>
              </w:numPr>
              <w:spacing w:after="0"/>
              <w:jc w:val="both"/>
              <w:rPr>
                <w:rFonts w:cstheme="minorHAnsi"/>
                <w:bCs/>
              </w:rPr>
            </w:pPr>
            <w:r w:rsidRPr="00C20811">
              <w:rPr>
                <w:rFonts w:cstheme="minorHAnsi"/>
                <w:bCs/>
              </w:rPr>
              <w:t xml:space="preserve">Počet </w:t>
            </w:r>
            <w:r>
              <w:rPr>
                <w:rFonts w:cstheme="minorHAnsi"/>
                <w:bCs/>
              </w:rPr>
              <w:t>aplikantů a nositelů</w:t>
            </w:r>
            <w:r w:rsidRPr="00C20811">
              <w:rPr>
                <w:rFonts w:cstheme="minorHAnsi"/>
                <w:bCs/>
              </w:rPr>
              <w:t xml:space="preserve"> ERC grantů a </w:t>
            </w:r>
            <w:r>
              <w:rPr>
                <w:rFonts w:cstheme="minorHAnsi"/>
                <w:bCs/>
              </w:rPr>
              <w:t xml:space="preserve">dalších </w:t>
            </w:r>
            <w:r w:rsidRPr="00C20811">
              <w:rPr>
                <w:rFonts w:cstheme="minorHAnsi"/>
                <w:bCs/>
              </w:rPr>
              <w:t>individuálních zahraničních prestižních grantů</w:t>
            </w:r>
          </w:p>
          <w:p w:rsidR="00A350A3" w:rsidRDefault="00A350A3" w:rsidP="00A350A3">
            <w:pPr>
              <w:pStyle w:val="Odstavecseseznamem"/>
              <w:numPr>
                <w:ilvl w:val="0"/>
                <w:numId w:val="11"/>
              </w:numPr>
              <w:spacing w:after="0"/>
              <w:jc w:val="both"/>
              <w:rPr>
                <w:rFonts w:cstheme="minorHAnsi"/>
                <w:bCs/>
              </w:rPr>
            </w:pPr>
            <w:r>
              <w:rPr>
                <w:rFonts w:cstheme="minorHAnsi"/>
                <w:bCs/>
              </w:rPr>
              <w:t>Počet vývojových projektů a spoluprací s aplikační sférou</w:t>
            </w:r>
          </w:p>
          <w:p w:rsidR="00A350A3" w:rsidRPr="00C20811" w:rsidRDefault="00A350A3" w:rsidP="00A350A3">
            <w:pPr>
              <w:pStyle w:val="Odstavecseseznamem"/>
              <w:numPr>
                <w:ilvl w:val="0"/>
                <w:numId w:val="11"/>
              </w:numPr>
              <w:spacing w:after="0"/>
              <w:jc w:val="both"/>
              <w:rPr>
                <w:rFonts w:cstheme="minorHAnsi"/>
                <w:bCs/>
              </w:rPr>
            </w:pPr>
            <w:r>
              <w:rPr>
                <w:rFonts w:cstheme="minorHAnsi"/>
                <w:bCs/>
              </w:rPr>
              <w:t xml:space="preserve">Počet aktivních spoluprací a projektů se zdravotnickými zařízeními </w:t>
            </w:r>
          </w:p>
        </w:tc>
      </w:tr>
      <w:tr w:rsidR="00A350A3" w:rsidRPr="00D81A7B" w:rsidTr="00734D02">
        <w:trPr>
          <w:gridBefore w:val="1"/>
          <w:wBefore w:w="289" w:type="dxa"/>
          <w:trHeight w:val="520"/>
        </w:trPr>
        <w:tc>
          <w:tcPr>
            <w:tcW w:w="2410" w:type="dxa"/>
            <w:gridSpan w:val="3"/>
            <w:noWrap/>
          </w:tcPr>
          <w:p w:rsidR="00A350A3" w:rsidRPr="00D81A7B" w:rsidRDefault="00A350A3" w:rsidP="00734D02">
            <w:pPr>
              <w:spacing w:after="0"/>
              <w:rPr>
                <w:rFonts w:cstheme="minorHAnsi"/>
                <w:bCs/>
              </w:rPr>
            </w:pPr>
            <w:r w:rsidRPr="00D81A7B">
              <w:rPr>
                <w:rFonts w:cstheme="minorHAnsi"/>
                <w:bCs/>
              </w:rPr>
              <w:lastRenderedPageBreak/>
              <w:t xml:space="preserve">Výsledek (jak projekt přispěje k naplnění specifického cíle?) </w:t>
            </w:r>
          </w:p>
        </w:tc>
        <w:tc>
          <w:tcPr>
            <w:tcW w:w="6663" w:type="dxa"/>
            <w:gridSpan w:val="7"/>
            <w:noWrap/>
          </w:tcPr>
          <w:p w:rsidR="00A350A3" w:rsidRDefault="00A350A3" w:rsidP="00734D02">
            <w:pPr>
              <w:spacing w:after="0"/>
              <w:jc w:val="both"/>
              <w:rPr>
                <w:rFonts w:cstheme="minorHAnsi"/>
                <w:bCs/>
              </w:rPr>
            </w:pPr>
            <w:r>
              <w:rPr>
                <w:rFonts w:cstheme="minorHAnsi"/>
                <w:bCs/>
              </w:rPr>
              <w:t>Projekt „</w:t>
            </w:r>
            <w:r w:rsidRPr="00EE21D7">
              <w:rPr>
                <w:rFonts w:cstheme="minorHAnsi"/>
                <w:bCs/>
              </w:rPr>
              <w:t>Výzkum a vývoj pokročilých materiálů v</w:t>
            </w:r>
            <w:r>
              <w:rPr>
                <w:rFonts w:cstheme="minorHAnsi"/>
                <w:bCs/>
              </w:rPr>
              <w:t> </w:t>
            </w:r>
            <w:r w:rsidRPr="00EE21D7">
              <w:rPr>
                <w:rFonts w:cstheme="minorHAnsi"/>
                <w:bCs/>
              </w:rPr>
              <w:t>metalomice</w:t>
            </w:r>
            <w:r>
              <w:rPr>
                <w:rFonts w:cstheme="minorHAnsi"/>
                <w:bCs/>
              </w:rPr>
              <w:t>“ přispěje k naplnění specifického prostřednictvím intenzivního zapojení výzkumného týmu Laboratoře metalomiky a nanotechnologií na Mendelově univerzitě v Brně do mezinárodního výzkumného prostoru. Hlavním faktorem bude zintenzivnění spolupráce se zahraničními pracovišti a zvýšení podílu publikací v nejcitovanějších časopisech v rámci vědních oborů, kde budou výsledky tvůrčí činnosti publikovány.</w:t>
            </w:r>
          </w:p>
          <w:p w:rsidR="00A350A3" w:rsidRDefault="00A350A3" w:rsidP="00734D02">
            <w:pPr>
              <w:spacing w:after="0"/>
              <w:jc w:val="both"/>
              <w:rPr>
                <w:rFonts w:cstheme="minorHAnsi"/>
                <w:bCs/>
              </w:rPr>
            </w:pPr>
            <w:r>
              <w:rPr>
                <w:rFonts w:cstheme="minorHAnsi"/>
                <w:bCs/>
              </w:rPr>
              <w:t>Dalším cílem bude transfer získaného know-how do aplikační a výrobní sféry. V této oblasti navážeme na aktivní spolupráci s firmami z veterinárního (antimikrobiální přípravky) a humánního (krycí materiály s přidanou hodnotou) lékařství a uživateli výsledků, zejména FN Bohunice Brno.</w:t>
            </w:r>
          </w:p>
          <w:p w:rsidR="00A350A3" w:rsidRPr="008932A7" w:rsidRDefault="00A350A3" w:rsidP="00734D02">
            <w:pPr>
              <w:spacing w:after="0"/>
              <w:jc w:val="both"/>
              <w:rPr>
                <w:rFonts w:cstheme="minorHAnsi"/>
                <w:bCs/>
              </w:rPr>
            </w:pPr>
            <w:r>
              <w:rPr>
                <w:rFonts w:cstheme="minorHAnsi"/>
                <w:bCs/>
              </w:rPr>
              <w:t>Výsledků a především naplnění strategického cíle (</w:t>
            </w:r>
            <w:r w:rsidRPr="00515BAB">
              <w:rPr>
                <w:rFonts w:cstheme="minorHAnsi"/>
                <w:bCs/>
                <w:i/>
                <w:iCs/>
              </w:rPr>
              <w:t>B</w:t>
            </w:r>
            <w:r>
              <w:rPr>
                <w:rFonts w:cstheme="minorHAnsi"/>
                <w:bCs/>
                <w:i/>
                <w:iCs/>
              </w:rPr>
              <w:t>.</w:t>
            </w:r>
            <w:r w:rsidRPr="00515BAB">
              <w:rPr>
                <w:rFonts w:cstheme="minorHAnsi"/>
                <w:bCs/>
                <w:i/>
                <w:iCs/>
              </w:rPr>
              <w:t>1</w:t>
            </w:r>
            <w:r>
              <w:rPr>
                <w:rFonts w:cstheme="minorHAnsi"/>
                <w:bCs/>
                <w:i/>
                <w:iCs/>
              </w:rPr>
              <w:t>. Z</w:t>
            </w:r>
            <w:r w:rsidRPr="00515BAB">
              <w:rPr>
                <w:rFonts w:cstheme="minorHAnsi"/>
                <w:bCs/>
                <w:i/>
                <w:iCs/>
              </w:rPr>
              <w:t>výšit kvalitu a problémovou orientaci veřejného výzkumu v</w:t>
            </w:r>
            <w:r>
              <w:rPr>
                <w:rFonts w:cstheme="minorHAnsi"/>
                <w:bCs/>
                <w:i/>
                <w:iCs/>
              </w:rPr>
              <w:t> </w:t>
            </w:r>
            <w:r w:rsidRPr="00515BAB">
              <w:rPr>
                <w:rFonts w:cstheme="minorHAnsi"/>
                <w:bCs/>
                <w:i/>
                <w:iCs/>
              </w:rPr>
              <w:t>JMK</w:t>
            </w:r>
            <w:r>
              <w:rPr>
                <w:rFonts w:cstheme="minorHAnsi"/>
                <w:bCs/>
                <w:iCs/>
              </w:rPr>
              <w:t>) a specifických cílů (</w:t>
            </w:r>
            <w:r w:rsidRPr="00515BAB">
              <w:rPr>
                <w:rFonts w:cstheme="minorHAnsi"/>
                <w:bCs/>
                <w:i/>
              </w:rPr>
              <w:t>B.1.2.  Zlepšit materiální podmínky pro kvalitní výzkumné týmy v JMK a zvýšit jejich atraktivitu</w:t>
            </w:r>
            <w:r>
              <w:rPr>
                <w:rFonts w:cstheme="minorHAnsi"/>
                <w:bCs/>
                <w:i/>
              </w:rPr>
              <w:t xml:space="preserve">, </w:t>
            </w:r>
            <w:r w:rsidRPr="00A81C77">
              <w:rPr>
                <w:rFonts w:cstheme="minorHAnsi"/>
                <w:bCs/>
                <w:i/>
              </w:rPr>
              <w:t>B.1.3. Zlepšit úroveň strategického řízení výzkumu</w:t>
            </w:r>
            <w:r>
              <w:rPr>
                <w:rFonts w:cstheme="minorHAnsi"/>
                <w:bCs/>
                <w:i/>
              </w:rPr>
              <w:t xml:space="preserve">, a </w:t>
            </w:r>
            <w:r w:rsidRPr="00515BAB">
              <w:rPr>
                <w:rFonts w:cstheme="minorHAnsi"/>
                <w:bCs/>
                <w:i/>
              </w:rPr>
              <w:t>B.2.1. Posílit spolupráci mezi VO a aplikační sférou</w:t>
            </w:r>
            <w:r>
              <w:rPr>
                <w:rFonts w:cstheme="minorHAnsi"/>
                <w:bCs/>
              </w:rPr>
              <w:t>) bude dosaženo naplněním vytýčených indikátorů, které povedou k zintenzivnění výzkumu a vývoje v oblasti metalomických pokročilých materiálů. K dosažení navržených cílů a milníků je navržen rozpočet, který pokrývá osobní a materiální náklady, přičemž celý výzkumný tým bude čerpat z vybavení, které bylo získáno z institucionálních zdrojů, projektů CEITEC a SIX, který významně posílily infrastrukturu.</w:t>
            </w:r>
          </w:p>
        </w:tc>
      </w:tr>
      <w:tr w:rsidR="00A350A3" w:rsidRPr="00D81A7B" w:rsidTr="00734D02">
        <w:trPr>
          <w:gridBefore w:val="1"/>
          <w:wBefore w:w="289" w:type="dxa"/>
          <w:trHeight w:val="202"/>
        </w:trPr>
        <w:tc>
          <w:tcPr>
            <w:tcW w:w="2410" w:type="dxa"/>
            <w:gridSpan w:val="3"/>
            <w:vMerge w:val="restart"/>
            <w:noWrap/>
          </w:tcPr>
          <w:p w:rsidR="00A350A3" w:rsidRPr="00D81A7B" w:rsidRDefault="00A350A3" w:rsidP="00734D02">
            <w:pPr>
              <w:spacing w:after="0"/>
              <w:rPr>
                <w:rFonts w:cstheme="minorHAnsi"/>
                <w:bCs/>
              </w:rPr>
            </w:pPr>
            <w:r w:rsidRPr="00D81A7B">
              <w:rPr>
                <w:rFonts w:cstheme="minorHAnsi"/>
                <w:bCs/>
              </w:rPr>
              <w:t>Odpovědnost za realizaci</w:t>
            </w:r>
          </w:p>
        </w:tc>
        <w:tc>
          <w:tcPr>
            <w:tcW w:w="3348" w:type="dxa"/>
            <w:gridSpan w:val="3"/>
            <w:noWrap/>
          </w:tcPr>
          <w:p w:rsidR="00A350A3" w:rsidRPr="00D81A7B" w:rsidRDefault="00A350A3" w:rsidP="00734D02">
            <w:pPr>
              <w:spacing w:after="0"/>
              <w:rPr>
                <w:rFonts w:cstheme="minorHAnsi"/>
                <w:bCs/>
              </w:rPr>
            </w:pPr>
            <w:r w:rsidRPr="00D81A7B">
              <w:rPr>
                <w:rFonts w:cstheme="minorHAnsi"/>
                <w:bCs/>
              </w:rPr>
              <w:t>Organizace</w:t>
            </w:r>
          </w:p>
        </w:tc>
        <w:tc>
          <w:tcPr>
            <w:tcW w:w="3315" w:type="dxa"/>
            <w:gridSpan w:val="4"/>
          </w:tcPr>
          <w:p w:rsidR="00A350A3" w:rsidRPr="00D81A7B" w:rsidRDefault="00A350A3" w:rsidP="00734D02">
            <w:pPr>
              <w:spacing w:after="0"/>
              <w:rPr>
                <w:rFonts w:cstheme="minorHAnsi"/>
                <w:bCs/>
              </w:rPr>
            </w:pPr>
            <w:r w:rsidRPr="00D81A7B">
              <w:rPr>
                <w:rFonts w:cstheme="minorHAnsi"/>
                <w:bCs/>
              </w:rPr>
              <w:t>Osoba</w:t>
            </w:r>
          </w:p>
        </w:tc>
      </w:tr>
      <w:tr w:rsidR="00A350A3" w:rsidRPr="00D81A7B" w:rsidTr="00734D02">
        <w:trPr>
          <w:gridBefore w:val="1"/>
          <w:wBefore w:w="289" w:type="dxa"/>
          <w:trHeight w:val="201"/>
        </w:trPr>
        <w:tc>
          <w:tcPr>
            <w:tcW w:w="2410" w:type="dxa"/>
            <w:gridSpan w:val="3"/>
            <w:vMerge/>
            <w:noWrap/>
          </w:tcPr>
          <w:p w:rsidR="00A350A3" w:rsidRPr="00D81A7B" w:rsidRDefault="00A350A3" w:rsidP="00734D02">
            <w:pPr>
              <w:spacing w:after="0"/>
              <w:rPr>
                <w:rFonts w:cstheme="minorHAnsi"/>
                <w:bCs/>
              </w:rPr>
            </w:pPr>
          </w:p>
        </w:tc>
        <w:tc>
          <w:tcPr>
            <w:tcW w:w="3348" w:type="dxa"/>
            <w:gridSpan w:val="3"/>
            <w:noWrap/>
          </w:tcPr>
          <w:p w:rsidR="00A350A3" w:rsidRPr="00D81A7B" w:rsidRDefault="00A350A3" w:rsidP="00734D02">
            <w:pPr>
              <w:spacing w:after="0"/>
              <w:rPr>
                <w:rFonts w:cstheme="minorHAnsi"/>
                <w:bCs/>
              </w:rPr>
            </w:pPr>
            <w:r>
              <w:rPr>
                <w:rFonts w:cstheme="minorHAnsi"/>
                <w:bCs/>
              </w:rPr>
              <w:t>Mendelova univerzita v Brně</w:t>
            </w:r>
          </w:p>
        </w:tc>
        <w:tc>
          <w:tcPr>
            <w:tcW w:w="3315" w:type="dxa"/>
            <w:gridSpan w:val="4"/>
          </w:tcPr>
          <w:p w:rsidR="00A350A3" w:rsidRPr="00D81A7B" w:rsidRDefault="00A350A3" w:rsidP="00734D02">
            <w:pPr>
              <w:spacing w:after="0"/>
              <w:rPr>
                <w:rFonts w:cstheme="minorHAnsi"/>
                <w:bCs/>
              </w:rPr>
            </w:pPr>
            <w:r>
              <w:rPr>
                <w:rFonts w:cstheme="minorHAnsi"/>
                <w:bCs/>
              </w:rPr>
              <w:t>Prof. Ing. René Kizek, Ph.D.</w:t>
            </w:r>
          </w:p>
        </w:tc>
      </w:tr>
      <w:tr w:rsidR="00A350A3" w:rsidRPr="00D81A7B" w:rsidTr="00734D02">
        <w:trPr>
          <w:gridBefore w:val="1"/>
          <w:wBefore w:w="289" w:type="dxa"/>
          <w:trHeight w:val="202"/>
        </w:trPr>
        <w:tc>
          <w:tcPr>
            <w:tcW w:w="2410" w:type="dxa"/>
            <w:gridSpan w:val="3"/>
            <w:vMerge w:val="restart"/>
            <w:noWrap/>
          </w:tcPr>
          <w:p w:rsidR="00A350A3" w:rsidRPr="00D81A7B" w:rsidRDefault="00A350A3" w:rsidP="00734D02">
            <w:pPr>
              <w:spacing w:after="0"/>
              <w:rPr>
                <w:rFonts w:cstheme="minorHAnsi"/>
                <w:bCs/>
              </w:rPr>
            </w:pPr>
            <w:r w:rsidRPr="00D81A7B">
              <w:rPr>
                <w:rFonts w:cstheme="minorHAnsi"/>
                <w:bCs/>
              </w:rPr>
              <w:t xml:space="preserve">Odpovědnost za financování </w:t>
            </w:r>
          </w:p>
        </w:tc>
        <w:tc>
          <w:tcPr>
            <w:tcW w:w="3348" w:type="dxa"/>
            <w:gridSpan w:val="3"/>
            <w:noWrap/>
          </w:tcPr>
          <w:p w:rsidR="00A350A3" w:rsidRPr="00D81A7B" w:rsidRDefault="00A350A3" w:rsidP="00734D02">
            <w:pPr>
              <w:spacing w:after="0"/>
              <w:rPr>
                <w:rFonts w:cstheme="minorHAnsi"/>
                <w:bCs/>
              </w:rPr>
            </w:pPr>
            <w:r w:rsidRPr="00D81A7B">
              <w:rPr>
                <w:rFonts w:cstheme="minorHAnsi"/>
                <w:bCs/>
              </w:rPr>
              <w:t xml:space="preserve">Organizace </w:t>
            </w:r>
          </w:p>
        </w:tc>
        <w:tc>
          <w:tcPr>
            <w:tcW w:w="3315" w:type="dxa"/>
            <w:gridSpan w:val="4"/>
          </w:tcPr>
          <w:p w:rsidR="00A350A3" w:rsidRPr="00D81A7B" w:rsidRDefault="00A350A3" w:rsidP="00734D02">
            <w:pPr>
              <w:spacing w:after="0"/>
              <w:rPr>
                <w:rFonts w:cstheme="minorHAnsi"/>
                <w:bCs/>
              </w:rPr>
            </w:pPr>
            <w:r w:rsidRPr="00D81A7B">
              <w:rPr>
                <w:rFonts w:cstheme="minorHAnsi"/>
                <w:bCs/>
              </w:rPr>
              <w:t>Osoba</w:t>
            </w:r>
          </w:p>
        </w:tc>
      </w:tr>
      <w:tr w:rsidR="00A350A3" w:rsidRPr="00D81A7B" w:rsidTr="00734D02">
        <w:trPr>
          <w:gridBefore w:val="1"/>
          <w:wBefore w:w="289" w:type="dxa"/>
          <w:trHeight w:val="201"/>
        </w:trPr>
        <w:tc>
          <w:tcPr>
            <w:tcW w:w="2410" w:type="dxa"/>
            <w:gridSpan w:val="3"/>
            <w:vMerge/>
            <w:noWrap/>
          </w:tcPr>
          <w:p w:rsidR="00A350A3" w:rsidRPr="00D81A7B" w:rsidRDefault="00A350A3" w:rsidP="00734D02">
            <w:pPr>
              <w:spacing w:after="0"/>
              <w:rPr>
                <w:rFonts w:cstheme="minorHAnsi"/>
                <w:bCs/>
              </w:rPr>
            </w:pPr>
          </w:p>
        </w:tc>
        <w:tc>
          <w:tcPr>
            <w:tcW w:w="3348" w:type="dxa"/>
            <w:gridSpan w:val="3"/>
            <w:noWrap/>
          </w:tcPr>
          <w:p w:rsidR="00A350A3" w:rsidRPr="00D81A7B" w:rsidRDefault="00A350A3" w:rsidP="00734D02">
            <w:pPr>
              <w:spacing w:after="0"/>
              <w:rPr>
                <w:rFonts w:cstheme="minorHAnsi"/>
                <w:bCs/>
              </w:rPr>
            </w:pPr>
            <w:r>
              <w:rPr>
                <w:rFonts w:cstheme="minorHAnsi"/>
                <w:bCs/>
              </w:rPr>
              <w:t>Mendelova univerzita v Brně</w:t>
            </w:r>
          </w:p>
        </w:tc>
        <w:tc>
          <w:tcPr>
            <w:tcW w:w="3315" w:type="dxa"/>
            <w:gridSpan w:val="4"/>
          </w:tcPr>
          <w:p w:rsidR="00A350A3" w:rsidRPr="00D81A7B" w:rsidRDefault="00A350A3" w:rsidP="00734D02">
            <w:pPr>
              <w:spacing w:after="0"/>
              <w:rPr>
                <w:rFonts w:cstheme="minorHAnsi"/>
                <w:bCs/>
              </w:rPr>
            </w:pPr>
            <w:r>
              <w:rPr>
                <w:rFonts w:cstheme="minorHAnsi"/>
                <w:bCs/>
              </w:rPr>
              <w:t>Doc. RNDr. Vojtěch Adam, Ph.D.</w:t>
            </w:r>
          </w:p>
        </w:tc>
      </w:tr>
      <w:tr w:rsidR="00A350A3" w:rsidRPr="00D81A7B" w:rsidTr="00734D02">
        <w:trPr>
          <w:gridBefore w:val="1"/>
          <w:wBefore w:w="289" w:type="dxa"/>
          <w:trHeight w:val="530"/>
        </w:trPr>
        <w:tc>
          <w:tcPr>
            <w:tcW w:w="1135" w:type="dxa"/>
            <w:gridSpan w:val="2"/>
            <w:noWrap/>
            <w:hideMark/>
          </w:tcPr>
          <w:p w:rsidR="00A350A3" w:rsidRPr="00D81A7B" w:rsidRDefault="00A350A3" w:rsidP="00734D02">
            <w:pPr>
              <w:spacing w:after="0"/>
              <w:rPr>
                <w:rFonts w:cstheme="minorHAnsi"/>
                <w:bCs/>
              </w:rPr>
            </w:pPr>
            <w:r w:rsidRPr="00D81A7B">
              <w:rPr>
                <w:rFonts w:cstheme="minorHAnsi"/>
                <w:bCs/>
              </w:rPr>
              <w:t xml:space="preserve"> Rozpočet </w:t>
            </w:r>
            <w:r w:rsidRPr="00D81A7B">
              <w:rPr>
                <w:rFonts w:cstheme="minorHAnsi"/>
                <w:bCs/>
              </w:rPr>
              <w:br/>
              <w:t>(odhad)</w:t>
            </w:r>
          </w:p>
        </w:tc>
        <w:tc>
          <w:tcPr>
            <w:tcW w:w="1275" w:type="dxa"/>
            <w:noWrap/>
            <w:hideMark/>
          </w:tcPr>
          <w:p w:rsidR="00A350A3" w:rsidRPr="00D81A7B" w:rsidRDefault="00A350A3" w:rsidP="00734D02">
            <w:pPr>
              <w:spacing w:after="0"/>
              <w:rPr>
                <w:rFonts w:cstheme="minorHAnsi"/>
                <w:bCs/>
              </w:rPr>
            </w:pPr>
            <w:r w:rsidRPr="00D81A7B">
              <w:rPr>
                <w:rFonts w:cstheme="minorHAnsi"/>
                <w:bCs/>
              </w:rPr>
              <w:t> </w:t>
            </w:r>
          </w:p>
        </w:tc>
        <w:tc>
          <w:tcPr>
            <w:tcW w:w="2127" w:type="dxa"/>
            <w:noWrap/>
            <w:hideMark/>
          </w:tcPr>
          <w:p w:rsidR="00A350A3" w:rsidRPr="00D81A7B" w:rsidRDefault="00A350A3" w:rsidP="00734D02">
            <w:pPr>
              <w:spacing w:after="0"/>
              <w:rPr>
                <w:rFonts w:cstheme="minorHAnsi"/>
                <w:bCs/>
              </w:rPr>
            </w:pPr>
            <w:r w:rsidRPr="00D81A7B">
              <w:rPr>
                <w:rFonts w:cstheme="minorHAnsi"/>
                <w:bCs/>
              </w:rPr>
              <w:t xml:space="preserve">Objem (Kč) </w:t>
            </w:r>
          </w:p>
        </w:tc>
        <w:tc>
          <w:tcPr>
            <w:tcW w:w="2693" w:type="dxa"/>
            <w:gridSpan w:val="3"/>
            <w:noWrap/>
            <w:hideMark/>
          </w:tcPr>
          <w:p w:rsidR="00A350A3" w:rsidRPr="00D81A7B" w:rsidRDefault="00A350A3" w:rsidP="00734D02">
            <w:pPr>
              <w:spacing w:after="0"/>
              <w:rPr>
                <w:rFonts w:cstheme="minorHAnsi"/>
                <w:bCs/>
              </w:rPr>
            </w:pPr>
            <w:r w:rsidRPr="00D81A7B">
              <w:rPr>
                <w:rFonts w:cstheme="minorHAnsi"/>
                <w:bCs/>
              </w:rPr>
              <w:t xml:space="preserve">Přepokládané národní zdroje financování </w:t>
            </w:r>
          </w:p>
        </w:tc>
        <w:tc>
          <w:tcPr>
            <w:tcW w:w="1843" w:type="dxa"/>
            <w:gridSpan w:val="3"/>
            <w:noWrap/>
            <w:hideMark/>
          </w:tcPr>
          <w:p w:rsidR="00A350A3" w:rsidRPr="00D81A7B" w:rsidRDefault="00A350A3" w:rsidP="00734D02">
            <w:pPr>
              <w:spacing w:after="0"/>
              <w:rPr>
                <w:rFonts w:cstheme="minorHAnsi"/>
                <w:bCs/>
              </w:rPr>
            </w:pPr>
            <w:r w:rsidRPr="00D81A7B">
              <w:rPr>
                <w:rFonts w:cstheme="minorHAnsi"/>
                <w:bCs/>
              </w:rPr>
              <w:t xml:space="preserve">Míra kofinancování (%) </w:t>
            </w:r>
          </w:p>
        </w:tc>
      </w:tr>
      <w:tr w:rsidR="00A350A3" w:rsidRPr="00D81A7B" w:rsidTr="00734D02">
        <w:trPr>
          <w:gridBefore w:val="1"/>
          <w:wBefore w:w="289" w:type="dxa"/>
          <w:trHeight w:val="553"/>
        </w:trPr>
        <w:tc>
          <w:tcPr>
            <w:tcW w:w="1135" w:type="dxa"/>
            <w:gridSpan w:val="2"/>
            <w:vMerge w:val="restart"/>
            <w:hideMark/>
          </w:tcPr>
          <w:p w:rsidR="00A350A3" w:rsidRPr="00D81A7B" w:rsidRDefault="00A350A3" w:rsidP="00734D02">
            <w:pPr>
              <w:spacing w:after="0"/>
              <w:rPr>
                <w:rFonts w:cstheme="minorHAnsi"/>
                <w:bCs/>
              </w:rPr>
            </w:pPr>
          </w:p>
        </w:tc>
        <w:tc>
          <w:tcPr>
            <w:tcW w:w="1275" w:type="dxa"/>
            <w:shd w:val="clear" w:color="auto" w:fill="FFFFFF" w:themeFill="background1"/>
            <w:noWrap/>
            <w:hideMark/>
          </w:tcPr>
          <w:p w:rsidR="00A350A3" w:rsidRPr="00D81A7B" w:rsidRDefault="00A350A3" w:rsidP="00734D02">
            <w:pPr>
              <w:spacing w:after="0"/>
              <w:rPr>
                <w:rFonts w:cstheme="minorHAnsi"/>
                <w:bCs/>
              </w:rPr>
            </w:pPr>
            <w:r w:rsidRPr="00D81A7B">
              <w:rPr>
                <w:rFonts w:cstheme="minorHAnsi"/>
                <w:bCs/>
              </w:rPr>
              <w:t xml:space="preserve">příprava projektu </w:t>
            </w:r>
          </w:p>
        </w:tc>
        <w:tc>
          <w:tcPr>
            <w:tcW w:w="2127" w:type="dxa"/>
            <w:noWrap/>
          </w:tcPr>
          <w:p w:rsidR="00A350A3" w:rsidRPr="00D81A7B" w:rsidRDefault="00A350A3" w:rsidP="00734D02">
            <w:pPr>
              <w:spacing w:after="0"/>
              <w:rPr>
                <w:rFonts w:cstheme="minorHAnsi"/>
                <w:bCs/>
              </w:rPr>
            </w:pPr>
            <w:r>
              <w:rPr>
                <w:rFonts w:cstheme="minorHAnsi"/>
                <w:bCs/>
              </w:rPr>
              <w:t>100 000</w:t>
            </w:r>
          </w:p>
        </w:tc>
        <w:tc>
          <w:tcPr>
            <w:tcW w:w="2693" w:type="dxa"/>
            <w:gridSpan w:val="3"/>
            <w:noWrap/>
          </w:tcPr>
          <w:p w:rsidR="00A350A3" w:rsidRPr="00D81A7B" w:rsidRDefault="00A350A3" w:rsidP="00734D02">
            <w:pPr>
              <w:spacing w:after="0"/>
              <w:rPr>
                <w:rFonts w:cstheme="minorHAnsi"/>
                <w:bCs/>
              </w:rPr>
            </w:pPr>
            <w:r>
              <w:rPr>
                <w:rFonts w:cstheme="minorHAnsi"/>
                <w:bCs/>
              </w:rPr>
              <w:t>Mendelova univerzita v Brně</w:t>
            </w:r>
          </w:p>
        </w:tc>
        <w:tc>
          <w:tcPr>
            <w:tcW w:w="1843" w:type="dxa"/>
            <w:gridSpan w:val="3"/>
            <w:noWrap/>
          </w:tcPr>
          <w:p w:rsidR="00A350A3" w:rsidRPr="00D81A7B" w:rsidRDefault="00A350A3" w:rsidP="00734D02">
            <w:pPr>
              <w:spacing w:after="0"/>
              <w:rPr>
                <w:rFonts w:cstheme="minorHAnsi"/>
                <w:bCs/>
              </w:rPr>
            </w:pPr>
            <w:r>
              <w:rPr>
                <w:rFonts w:cstheme="minorHAnsi"/>
                <w:bCs/>
              </w:rPr>
              <w:t>0 %</w:t>
            </w:r>
          </w:p>
        </w:tc>
      </w:tr>
      <w:tr w:rsidR="00A350A3" w:rsidRPr="00D81A7B" w:rsidTr="00734D02">
        <w:trPr>
          <w:gridBefore w:val="1"/>
          <w:wBefore w:w="289" w:type="dxa"/>
          <w:trHeight w:val="358"/>
        </w:trPr>
        <w:tc>
          <w:tcPr>
            <w:tcW w:w="1135" w:type="dxa"/>
            <w:gridSpan w:val="2"/>
            <w:vMerge/>
            <w:hideMark/>
          </w:tcPr>
          <w:p w:rsidR="00A350A3" w:rsidRPr="00D81A7B" w:rsidRDefault="00A350A3" w:rsidP="00734D02">
            <w:pPr>
              <w:spacing w:after="0"/>
              <w:rPr>
                <w:rFonts w:cstheme="minorHAnsi"/>
                <w:bCs/>
              </w:rPr>
            </w:pPr>
          </w:p>
        </w:tc>
        <w:tc>
          <w:tcPr>
            <w:tcW w:w="1275" w:type="dxa"/>
            <w:shd w:val="clear" w:color="auto" w:fill="FFFFFF" w:themeFill="background1"/>
            <w:noWrap/>
            <w:hideMark/>
          </w:tcPr>
          <w:p w:rsidR="00A350A3" w:rsidRPr="00D81A7B" w:rsidRDefault="00A350A3" w:rsidP="00734D02">
            <w:pPr>
              <w:spacing w:after="0"/>
              <w:rPr>
                <w:rFonts w:cstheme="minorHAnsi"/>
                <w:bCs/>
              </w:rPr>
            </w:pPr>
            <w:r w:rsidRPr="00D81A7B">
              <w:rPr>
                <w:rFonts w:cstheme="minorHAnsi"/>
                <w:bCs/>
              </w:rPr>
              <w:t xml:space="preserve">realizace projektu </w:t>
            </w:r>
          </w:p>
        </w:tc>
        <w:tc>
          <w:tcPr>
            <w:tcW w:w="2127" w:type="dxa"/>
            <w:noWrap/>
          </w:tcPr>
          <w:p w:rsidR="00A350A3" w:rsidRPr="00D81A7B" w:rsidRDefault="00A350A3" w:rsidP="00734D02">
            <w:pPr>
              <w:spacing w:after="0"/>
              <w:rPr>
                <w:rFonts w:cstheme="minorHAnsi"/>
                <w:bCs/>
              </w:rPr>
            </w:pPr>
            <w:r>
              <w:rPr>
                <w:rFonts w:cstheme="minorHAnsi"/>
                <w:bCs/>
              </w:rPr>
              <w:t>125 000 000</w:t>
            </w:r>
          </w:p>
        </w:tc>
        <w:tc>
          <w:tcPr>
            <w:tcW w:w="2693" w:type="dxa"/>
            <w:gridSpan w:val="3"/>
            <w:noWrap/>
          </w:tcPr>
          <w:p w:rsidR="00A350A3" w:rsidRPr="00D81A7B" w:rsidRDefault="00A350A3" w:rsidP="00734D02">
            <w:pPr>
              <w:spacing w:after="0"/>
              <w:rPr>
                <w:rFonts w:cstheme="minorHAnsi"/>
                <w:bCs/>
              </w:rPr>
            </w:pPr>
            <w:r>
              <w:rPr>
                <w:rFonts w:cstheme="minorHAnsi"/>
                <w:bCs/>
              </w:rPr>
              <w:t>OP VVV</w:t>
            </w:r>
          </w:p>
        </w:tc>
        <w:tc>
          <w:tcPr>
            <w:tcW w:w="1843" w:type="dxa"/>
            <w:gridSpan w:val="3"/>
            <w:noWrap/>
          </w:tcPr>
          <w:p w:rsidR="00A350A3" w:rsidRPr="00D81A7B" w:rsidRDefault="00A350A3" w:rsidP="00734D02">
            <w:pPr>
              <w:spacing w:after="0"/>
              <w:rPr>
                <w:rFonts w:cstheme="minorHAnsi"/>
                <w:bCs/>
              </w:rPr>
            </w:pPr>
            <w:r>
              <w:rPr>
                <w:rFonts w:cstheme="minorHAnsi"/>
                <w:bCs/>
              </w:rPr>
              <w:t>5 %</w:t>
            </w:r>
          </w:p>
        </w:tc>
      </w:tr>
      <w:tr w:rsidR="00A350A3" w:rsidRPr="00D81A7B" w:rsidTr="00734D02">
        <w:trPr>
          <w:gridBefore w:val="1"/>
          <w:wBefore w:w="289" w:type="dxa"/>
          <w:trHeight w:val="380"/>
        </w:trPr>
        <w:tc>
          <w:tcPr>
            <w:tcW w:w="1135" w:type="dxa"/>
            <w:gridSpan w:val="2"/>
            <w:vMerge/>
            <w:hideMark/>
          </w:tcPr>
          <w:p w:rsidR="00A350A3" w:rsidRPr="00D81A7B" w:rsidRDefault="00A350A3" w:rsidP="00734D02">
            <w:pPr>
              <w:spacing w:after="0"/>
              <w:rPr>
                <w:rFonts w:cstheme="minorHAnsi"/>
                <w:bCs/>
              </w:rPr>
            </w:pPr>
          </w:p>
        </w:tc>
        <w:tc>
          <w:tcPr>
            <w:tcW w:w="1275" w:type="dxa"/>
            <w:shd w:val="clear" w:color="auto" w:fill="FFFFFF" w:themeFill="background1"/>
            <w:hideMark/>
          </w:tcPr>
          <w:p w:rsidR="00A350A3" w:rsidRPr="00D81A7B" w:rsidRDefault="00A350A3" w:rsidP="00734D02">
            <w:pPr>
              <w:spacing w:after="0"/>
              <w:rPr>
                <w:rFonts w:cstheme="minorHAnsi"/>
                <w:bCs/>
              </w:rPr>
            </w:pPr>
            <w:r w:rsidRPr="00D81A7B">
              <w:rPr>
                <w:rFonts w:cstheme="minorHAnsi"/>
                <w:bCs/>
              </w:rPr>
              <w:t>provoz ro</w:t>
            </w:r>
            <w:r>
              <w:rPr>
                <w:rFonts w:cstheme="minorHAnsi"/>
                <w:bCs/>
              </w:rPr>
              <w:t>čně**</w:t>
            </w:r>
          </w:p>
        </w:tc>
        <w:tc>
          <w:tcPr>
            <w:tcW w:w="2127" w:type="dxa"/>
            <w:noWrap/>
          </w:tcPr>
          <w:p w:rsidR="00A350A3" w:rsidRPr="00D81A7B" w:rsidRDefault="00A350A3" w:rsidP="00734D02">
            <w:pPr>
              <w:spacing w:after="0"/>
              <w:rPr>
                <w:rFonts w:cstheme="minorHAnsi"/>
                <w:bCs/>
              </w:rPr>
            </w:pPr>
            <w:r>
              <w:rPr>
                <w:rFonts w:cstheme="minorHAnsi"/>
                <w:bCs/>
              </w:rPr>
              <w:t>20 500 000</w:t>
            </w:r>
          </w:p>
        </w:tc>
        <w:tc>
          <w:tcPr>
            <w:tcW w:w="2693" w:type="dxa"/>
            <w:gridSpan w:val="3"/>
            <w:noWrap/>
          </w:tcPr>
          <w:p w:rsidR="00A350A3" w:rsidRPr="00D81A7B" w:rsidRDefault="00A350A3" w:rsidP="00734D02">
            <w:pPr>
              <w:spacing w:after="0"/>
              <w:rPr>
                <w:rFonts w:cstheme="minorHAnsi"/>
                <w:bCs/>
              </w:rPr>
            </w:pPr>
            <w:r>
              <w:rPr>
                <w:rFonts w:cstheme="minorHAnsi"/>
                <w:bCs/>
              </w:rPr>
              <w:t>OP VVV</w:t>
            </w:r>
          </w:p>
        </w:tc>
        <w:tc>
          <w:tcPr>
            <w:tcW w:w="1843" w:type="dxa"/>
            <w:gridSpan w:val="3"/>
            <w:noWrap/>
          </w:tcPr>
          <w:p w:rsidR="00A350A3" w:rsidRPr="00D81A7B" w:rsidRDefault="00A350A3" w:rsidP="00734D02">
            <w:pPr>
              <w:spacing w:after="0"/>
              <w:rPr>
                <w:rFonts w:cstheme="minorHAnsi"/>
                <w:bCs/>
              </w:rPr>
            </w:pPr>
            <w:r>
              <w:rPr>
                <w:rFonts w:cstheme="minorHAnsi"/>
                <w:bCs/>
              </w:rPr>
              <w:t>5 %</w:t>
            </w:r>
          </w:p>
        </w:tc>
      </w:tr>
      <w:tr w:rsidR="00A350A3" w:rsidRPr="00D81A7B" w:rsidTr="00734D02">
        <w:trPr>
          <w:gridBefore w:val="1"/>
          <w:wBefore w:w="289" w:type="dxa"/>
          <w:trHeight w:val="481"/>
        </w:trPr>
        <w:tc>
          <w:tcPr>
            <w:tcW w:w="2410" w:type="dxa"/>
            <w:gridSpan w:val="3"/>
            <w:noWrap/>
            <w:hideMark/>
          </w:tcPr>
          <w:p w:rsidR="00A350A3" w:rsidRPr="00D81A7B" w:rsidRDefault="00A350A3" w:rsidP="00734D02">
            <w:pPr>
              <w:spacing w:after="0"/>
              <w:rPr>
                <w:rFonts w:cstheme="minorHAnsi"/>
                <w:bCs/>
              </w:rPr>
            </w:pPr>
            <w:r w:rsidRPr="00D81A7B">
              <w:rPr>
                <w:rFonts w:cstheme="minorHAnsi"/>
                <w:bCs/>
              </w:rPr>
              <w:t xml:space="preserve">Partneři </w:t>
            </w:r>
          </w:p>
        </w:tc>
        <w:tc>
          <w:tcPr>
            <w:tcW w:w="6663" w:type="dxa"/>
            <w:gridSpan w:val="7"/>
            <w:noWrap/>
          </w:tcPr>
          <w:p w:rsidR="00A350A3" w:rsidRPr="00D81A7B" w:rsidRDefault="00A350A3" w:rsidP="00734D02">
            <w:pPr>
              <w:spacing w:after="0"/>
              <w:rPr>
                <w:rFonts w:cstheme="minorHAnsi"/>
                <w:bCs/>
              </w:rPr>
            </w:pPr>
            <w:r>
              <w:rPr>
                <w:rFonts w:cstheme="minorHAnsi"/>
                <w:bCs/>
              </w:rPr>
              <w:t>N/A</w:t>
            </w:r>
          </w:p>
        </w:tc>
      </w:tr>
      <w:tr w:rsidR="00A350A3" w:rsidRPr="00D81A7B"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After w:val="1"/>
          <w:wAfter w:w="289" w:type="dxa"/>
          <w:jc w:val="center"/>
        </w:trPr>
        <w:tc>
          <w:tcPr>
            <w:tcW w:w="9073"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A350A3" w:rsidRPr="00D81A7B" w:rsidRDefault="00A350A3" w:rsidP="00734D02">
            <w:pPr>
              <w:spacing w:after="0"/>
              <w:rPr>
                <w:rFonts w:cstheme="minorHAnsi"/>
                <w:bCs/>
              </w:rPr>
            </w:pPr>
            <w:r w:rsidRPr="00D81A7B">
              <w:rPr>
                <w:rFonts w:cstheme="minorHAnsi"/>
                <w:bCs/>
              </w:rPr>
              <w:t>Plán aktivit</w:t>
            </w:r>
          </w:p>
        </w:tc>
      </w:tr>
      <w:tr w:rsidR="00A350A3" w:rsidRPr="00D81A7B"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After w:val="1"/>
          <w:wAfter w:w="289" w:type="dxa"/>
          <w:jc w:val="center"/>
        </w:trPr>
        <w:tc>
          <w:tcPr>
            <w:tcW w:w="1170" w:type="dxa"/>
            <w:gridSpan w:val="2"/>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rsidR="00A350A3" w:rsidRPr="00D81A7B" w:rsidRDefault="00A350A3" w:rsidP="00734D02">
            <w:pPr>
              <w:spacing w:after="0"/>
              <w:rPr>
                <w:rFonts w:cstheme="minorHAnsi"/>
                <w:bCs/>
              </w:rPr>
            </w:pPr>
            <w:r w:rsidRPr="00D81A7B">
              <w:rPr>
                <w:rFonts w:cstheme="minorHAnsi"/>
                <w:bCs/>
              </w:rPr>
              <w:lastRenderedPageBreak/>
              <w:t>Aktivita</w:t>
            </w:r>
          </w:p>
        </w:tc>
        <w:tc>
          <w:tcPr>
            <w:tcW w:w="411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350A3" w:rsidRPr="00D81A7B" w:rsidRDefault="00A350A3" w:rsidP="00734D02">
            <w:pPr>
              <w:spacing w:after="0"/>
              <w:rPr>
                <w:rFonts w:cstheme="minorHAnsi"/>
                <w:bCs/>
              </w:rPr>
            </w:pPr>
            <w:r w:rsidRPr="00D81A7B">
              <w:rPr>
                <w:rFonts w:cstheme="minorHAnsi"/>
                <w:bCs/>
              </w:rPr>
              <w:t>Popis</w:t>
            </w:r>
          </w:p>
        </w:tc>
        <w:tc>
          <w:tcPr>
            <w:tcW w:w="269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A350A3" w:rsidRPr="00D81A7B" w:rsidRDefault="00A350A3" w:rsidP="00734D02">
            <w:pPr>
              <w:spacing w:after="0"/>
              <w:rPr>
                <w:rFonts w:cstheme="minorHAnsi"/>
                <w:bCs/>
              </w:rPr>
            </w:pPr>
            <w:r w:rsidRPr="00D81A7B">
              <w:rPr>
                <w:rFonts w:cstheme="minorHAnsi"/>
                <w:bCs/>
              </w:rPr>
              <w:t>Zodpovídá (organizace)</w:t>
            </w:r>
          </w:p>
        </w:tc>
        <w:tc>
          <w:tcPr>
            <w:tcW w:w="1092" w:type="dxa"/>
            <w:tcBorders>
              <w:top w:val="single" w:sz="8" w:space="0" w:color="auto"/>
              <w:left w:val="single" w:sz="8" w:space="0" w:color="auto"/>
              <w:bottom w:val="single" w:sz="8" w:space="0" w:color="auto"/>
              <w:right w:val="single" w:sz="8" w:space="0" w:color="auto"/>
            </w:tcBorders>
            <w:shd w:val="clear" w:color="auto" w:fill="auto"/>
            <w:vAlign w:val="center"/>
          </w:tcPr>
          <w:p w:rsidR="00A350A3" w:rsidRPr="00D81A7B" w:rsidRDefault="00A350A3" w:rsidP="00734D02">
            <w:pPr>
              <w:spacing w:after="0"/>
              <w:rPr>
                <w:rFonts w:cstheme="minorHAnsi"/>
                <w:bCs/>
              </w:rPr>
            </w:pPr>
            <w:r w:rsidRPr="00D81A7B">
              <w:rPr>
                <w:rFonts w:cstheme="minorHAnsi"/>
                <w:bCs/>
              </w:rPr>
              <w:t>Termín realizace</w:t>
            </w:r>
          </w:p>
          <w:p w:rsidR="00A350A3" w:rsidRPr="00D81A7B" w:rsidRDefault="00A350A3" w:rsidP="00734D02">
            <w:pPr>
              <w:spacing w:after="0"/>
              <w:rPr>
                <w:rFonts w:cstheme="minorHAnsi"/>
                <w:bCs/>
              </w:rPr>
            </w:pPr>
            <w:r w:rsidRPr="00D81A7B">
              <w:rPr>
                <w:rFonts w:cstheme="minorHAnsi"/>
                <w:bCs/>
              </w:rPr>
              <w:t>(od</w:t>
            </w:r>
            <w:r>
              <w:rPr>
                <w:rFonts w:cstheme="minorHAnsi"/>
                <w:bCs/>
              </w:rPr>
              <w:t xml:space="preserve"> </w:t>
            </w:r>
            <w:r w:rsidRPr="00D81A7B">
              <w:rPr>
                <w:rFonts w:cstheme="minorHAnsi"/>
                <w:bCs/>
              </w:rPr>
              <w:t>- do)</w:t>
            </w:r>
          </w:p>
        </w:tc>
      </w:tr>
      <w:tr w:rsidR="00A350A3" w:rsidRPr="00D81A7B"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After w:val="1"/>
          <w:wAfter w:w="289" w:type="dxa"/>
          <w:cantSplit/>
          <w:jc w:val="center"/>
        </w:trPr>
        <w:tc>
          <w:tcPr>
            <w:tcW w:w="117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A350A3" w:rsidRPr="00D81A7B" w:rsidRDefault="00A350A3" w:rsidP="00734D02">
            <w:pPr>
              <w:spacing w:after="0"/>
              <w:rPr>
                <w:rFonts w:cstheme="minorHAnsi"/>
                <w:bCs/>
              </w:rPr>
            </w:pPr>
            <w:r w:rsidRPr="00D81A7B">
              <w:rPr>
                <w:rFonts w:cstheme="minorHAnsi"/>
                <w:bCs/>
              </w:rPr>
              <w:t>1</w:t>
            </w:r>
          </w:p>
        </w:tc>
        <w:tc>
          <w:tcPr>
            <w:tcW w:w="411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350A3" w:rsidRPr="00D81A7B" w:rsidRDefault="00A350A3"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Nárůst počtu publikací v Q01 časopisech</w:t>
            </w:r>
          </w:p>
        </w:tc>
        <w:tc>
          <w:tcPr>
            <w:tcW w:w="269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A350A3" w:rsidRPr="00D81A7B" w:rsidRDefault="00A350A3" w:rsidP="00734D02">
            <w:pPr>
              <w:pStyle w:val="nazev"/>
              <w:numPr>
                <w:ilvl w:val="0"/>
                <w:numId w:val="0"/>
              </w:numPr>
              <w:rPr>
                <w:rFonts w:asciiTheme="minorHAnsi" w:eastAsia="Calibri" w:hAnsiTheme="minorHAnsi" w:cstheme="minorHAnsi"/>
                <w:bCs/>
                <w:sz w:val="22"/>
                <w:szCs w:val="22"/>
                <w:lang w:val="cs-CZ" w:eastAsia="en-US"/>
              </w:rPr>
            </w:pPr>
            <w:r>
              <w:rPr>
                <w:rFonts w:asciiTheme="minorHAnsi" w:hAnsiTheme="minorHAnsi" w:cstheme="minorHAnsi"/>
                <w:bCs/>
              </w:rPr>
              <w:t>Mendelova univerzita v Brně</w:t>
            </w:r>
          </w:p>
        </w:tc>
        <w:tc>
          <w:tcPr>
            <w:tcW w:w="1092" w:type="dxa"/>
            <w:tcBorders>
              <w:top w:val="single" w:sz="8" w:space="0" w:color="auto"/>
              <w:left w:val="single" w:sz="8" w:space="0" w:color="auto"/>
              <w:bottom w:val="single" w:sz="8" w:space="0" w:color="auto"/>
              <w:right w:val="single" w:sz="8" w:space="0" w:color="auto"/>
            </w:tcBorders>
            <w:shd w:val="clear" w:color="auto" w:fill="auto"/>
            <w:vAlign w:val="center"/>
          </w:tcPr>
          <w:p w:rsidR="00A350A3" w:rsidRPr="00D81A7B" w:rsidRDefault="00A350A3"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2016-2020</w:t>
            </w:r>
          </w:p>
        </w:tc>
      </w:tr>
      <w:tr w:rsidR="00A350A3" w:rsidRPr="00D81A7B"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After w:val="1"/>
          <w:wAfter w:w="289" w:type="dxa"/>
          <w:cantSplit/>
          <w:jc w:val="center"/>
        </w:trPr>
        <w:tc>
          <w:tcPr>
            <w:tcW w:w="1170" w:type="dxa"/>
            <w:gridSpan w:val="2"/>
            <w:tcBorders>
              <w:top w:val="single" w:sz="8" w:space="0" w:color="auto"/>
              <w:left w:val="single" w:sz="8" w:space="0" w:color="auto"/>
              <w:bottom w:val="single" w:sz="8" w:space="0" w:color="auto"/>
              <w:right w:val="single" w:sz="8" w:space="0" w:color="auto"/>
            </w:tcBorders>
            <w:vAlign w:val="center"/>
          </w:tcPr>
          <w:p w:rsidR="00A350A3" w:rsidRPr="00D81A7B" w:rsidRDefault="00A350A3" w:rsidP="00734D02">
            <w:pPr>
              <w:spacing w:after="0"/>
              <w:rPr>
                <w:rFonts w:cstheme="minorHAnsi"/>
                <w:bCs/>
              </w:rPr>
            </w:pPr>
            <w:r w:rsidRPr="00D81A7B">
              <w:rPr>
                <w:rFonts w:cstheme="minorHAnsi"/>
                <w:bCs/>
              </w:rPr>
              <w:t>2</w:t>
            </w:r>
          </w:p>
        </w:tc>
        <w:tc>
          <w:tcPr>
            <w:tcW w:w="4117" w:type="dxa"/>
            <w:gridSpan w:val="4"/>
            <w:tcBorders>
              <w:top w:val="single" w:sz="8" w:space="0" w:color="auto"/>
              <w:left w:val="single" w:sz="8" w:space="0" w:color="auto"/>
              <w:bottom w:val="single" w:sz="8" w:space="0" w:color="auto"/>
              <w:right w:val="single" w:sz="8" w:space="0" w:color="auto"/>
            </w:tcBorders>
            <w:vAlign w:val="center"/>
          </w:tcPr>
          <w:p w:rsidR="00A350A3" w:rsidRPr="00D81A7B" w:rsidRDefault="00A350A3"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Nárůst počtu získaných H2020 a dalších typů evropských projektů</w:t>
            </w:r>
          </w:p>
        </w:tc>
        <w:tc>
          <w:tcPr>
            <w:tcW w:w="2694" w:type="dxa"/>
            <w:gridSpan w:val="3"/>
            <w:tcBorders>
              <w:top w:val="single" w:sz="8" w:space="0" w:color="auto"/>
              <w:left w:val="single" w:sz="8" w:space="0" w:color="auto"/>
              <w:bottom w:val="single" w:sz="8" w:space="0" w:color="auto"/>
              <w:right w:val="single" w:sz="8" w:space="0" w:color="auto"/>
            </w:tcBorders>
            <w:vAlign w:val="center"/>
          </w:tcPr>
          <w:p w:rsidR="00A350A3" w:rsidRPr="00D81A7B" w:rsidRDefault="00A350A3" w:rsidP="00734D02">
            <w:pPr>
              <w:pStyle w:val="nazev"/>
              <w:numPr>
                <w:ilvl w:val="0"/>
                <w:numId w:val="0"/>
              </w:numPr>
              <w:rPr>
                <w:rFonts w:asciiTheme="minorHAnsi" w:eastAsia="Calibri" w:hAnsiTheme="minorHAnsi" w:cstheme="minorHAnsi"/>
                <w:bCs/>
                <w:sz w:val="22"/>
                <w:szCs w:val="22"/>
                <w:lang w:val="cs-CZ" w:eastAsia="en-US"/>
              </w:rPr>
            </w:pPr>
            <w:r>
              <w:rPr>
                <w:rFonts w:asciiTheme="minorHAnsi" w:hAnsiTheme="minorHAnsi" w:cstheme="minorHAnsi"/>
                <w:bCs/>
              </w:rPr>
              <w:t>Mendelova univerzita v Brně</w:t>
            </w:r>
          </w:p>
        </w:tc>
        <w:tc>
          <w:tcPr>
            <w:tcW w:w="1092" w:type="dxa"/>
            <w:tcBorders>
              <w:top w:val="single" w:sz="8" w:space="0" w:color="auto"/>
              <w:left w:val="single" w:sz="8" w:space="0" w:color="auto"/>
              <w:bottom w:val="single" w:sz="8" w:space="0" w:color="auto"/>
              <w:right w:val="single" w:sz="8" w:space="0" w:color="auto"/>
            </w:tcBorders>
            <w:vAlign w:val="center"/>
          </w:tcPr>
          <w:p w:rsidR="00A350A3" w:rsidRPr="00D81A7B" w:rsidRDefault="00A350A3"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2016-2021</w:t>
            </w:r>
          </w:p>
        </w:tc>
      </w:tr>
      <w:tr w:rsidR="00A350A3" w:rsidRPr="00D81A7B"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After w:val="1"/>
          <w:wAfter w:w="289" w:type="dxa"/>
          <w:cantSplit/>
          <w:jc w:val="center"/>
        </w:trPr>
        <w:tc>
          <w:tcPr>
            <w:tcW w:w="1170" w:type="dxa"/>
            <w:gridSpan w:val="2"/>
            <w:tcBorders>
              <w:top w:val="single" w:sz="8" w:space="0" w:color="auto"/>
              <w:left w:val="single" w:sz="8" w:space="0" w:color="auto"/>
              <w:bottom w:val="single" w:sz="8" w:space="0" w:color="auto"/>
              <w:right w:val="single" w:sz="8" w:space="0" w:color="auto"/>
            </w:tcBorders>
            <w:vAlign w:val="center"/>
          </w:tcPr>
          <w:p w:rsidR="00A350A3" w:rsidRPr="00D81A7B" w:rsidRDefault="00A350A3" w:rsidP="00734D02">
            <w:pPr>
              <w:spacing w:after="0"/>
              <w:rPr>
                <w:rFonts w:cstheme="minorHAnsi"/>
                <w:bCs/>
              </w:rPr>
            </w:pPr>
            <w:r w:rsidRPr="00D81A7B">
              <w:rPr>
                <w:rFonts w:cstheme="minorHAnsi"/>
                <w:bCs/>
              </w:rPr>
              <w:t>3</w:t>
            </w:r>
          </w:p>
        </w:tc>
        <w:tc>
          <w:tcPr>
            <w:tcW w:w="4117" w:type="dxa"/>
            <w:gridSpan w:val="4"/>
            <w:tcBorders>
              <w:top w:val="single" w:sz="8" w:space="0" w:color="auto"/>
              <w:left w:val="single" w:sz="8" w:space="0" w:color="auto"/>
              <w:bottom w:val="single" w:sz="8" w:space="0" w:color="auto"/>
              <w:right w:val="single" w:sz="8" w:space="0" w:color="auto"/>
            </w:tcBorders>
            <w:vAlign w:val="center"/>
          </w:tcPr>
          <w:p w:rsidR="00A350A3" w:rsidRPr="00D81A7B" w:rsidRDefault="00A350A3" w:rsidP="00734D02">
            <w:pPr>
              <w:pStyle w:val="nazev"/>
              <w:numPr>
                <w:ilvl w:val="0"/>
                <w:numId w:val="0"/>
              </w:numPr>
              <w:jc w:val="both"/>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Podpora spolupráce se zahraničními pracovišti</w:t>
            </w:r>
          </w:p>
        </w:tc>
        <w:tc>
          <w:tcPr>
            <w:tcW w:w="2694" w:type="dxa"/>
            <w:gridSpan w:val="3"/>
            <w:tcBorders>
              <w:top w:val="single" w:sz="8" w:space="0" w:color="auto"/>
              <w:left w:val="single" w:sz="8" w:space="0" w:color="auto"/>
              <w:bottom w:val="single" w:sz="8" w:space="0" w:color="auto"/>
              <w:right w:val="single" w:sz="8" w:space="0" w:color="auto"/>
            </w:tcBorders>
            <w:vAlign w:val="center"/>
          </w:tcPr>
          <w:p w:rsidR="00A350A3" w:rsidRPr="00D81A7B" w:rsidRDefault="00A350A3" w:rsidP="00734D02">
            <w:pPr>
              <w:pStyle w:val="nazev"/>
              <w:numPr>
                <w:ilvl w:val="0"/>
                <w:numId w:val="0"/>
              </w:numPr>
              <w:rPr>
                <w:rFonts w:asciiTheme="minorHAnsi" w:eastAsia="Calibri" w:hAnsiTheme="minorHAnsi" w:cstheme="minorHAnsi"/>
                <w:bCs/>
                <w:sz w:val="22"/>
                <w:szCs w:val="22"/>
                <w:lang w:val="cs-CZ" w:eastAsia="en-US"/>
              </w:rPr>
            </w:pPr>
            <w:r>
              <w:rPr>
                <w:rFonts w:asciiTheme="minorHAnsi" w:hAnsiTheme="minorHAnsi" w:cstheme="minorHAnsi"/>
                <w:bCs/>
              </w:rPr>
              <w:t>Mendelova univerzita v Brně</w:t>
            </w:r>
          </w:p>
        </w:tc>
        <w:tc>
          <w:tcPr>
            <w:tcW w:w="1092" w:type="dxa"/>
            <w:tcBorders>
              <w:top w:val="single" w:sz="8" w:space="0" w:color="auto"/>
              <w:left w:val="single" w:sz="8" w:space="0" w:color="auto"/>
              <w:bottom w:val="single" w:sz="8" w:space="0" w:color="auto"/>
              <w:right w:val="single" w:sz="8" w:space="0" w:color="auto"/>
            </w:tcBorders>
            <w:vAlign w:val="center"/>
          </w:tcPr>
          <w:p w:rsidR="00A350A3" w:rsidRPr="00D81A7B" w:rsidRDefault="00A350A3"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2016-2022</w:t>
            </w:r>
          </w:p>
        </w:tc>
      </w:tr>
      <w:tr w:rsidR="00A350A3" w:rsidRPr="00D81A7B"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After w:val="1"/>
          <w:wAfter w:w="289" w:type="dxa"/>
          <w:cantSplit/>
          <w:jc w:val="center"/>
        </w:trPr>
        <w:tc>
          <w:tcPr>
            <w:tcW w:w="1170" w:type="dxa"/>
            <w:gridSpan w:val="2"/>
            <w:tcBorders>
              <w:top w:val="single" w:sz="8" w:space="0" w:color="auto"/>
              <w:left w:val="single" w:sz="8" w:space="0" w:color="auto"/>
              <w:bottom w:val="single" w:sz="8" w:space="0" w:color="auto"/>
              <w:right w:val="single" w:sz="8" w:space="0" w:color="auto"/>
            </w:tcBorders>
            <w:vAlign w:val="center"/>
          </w:tcPr>
          <w:p w:rsidR="00A350A3" w:rsidRPr="00D81A7B" w:rsidRDefault="00A350A3" w:rsidP="00734D02">
            <w:pPr>
              <w:spacing w:after="0"/>
              <w:rPr>
                <w:rFonts w:cstheme="minorHAnsi"/>
                <w:bCs/>
              </w:rPr>
            </w:pPr>
            <w:r w:rsidRPr="00D81A7B">
              <w:rPr>
                <w:rFonts w:cstheme="minorHAnsi"/>
                <w:bCs/>
              </w:rPr>
              <w:t>4</w:t>
            </w:r>
          </w:p>
        </w:tc>
        <w:tc>
          <w:tcPr>
            <w:tcW w:w="4117" w:type="dxa"/>
            <w:gridSpan w:val="4"/>
            <w:tcBorders>
              <w:top w:val="single" w:sz="8" w:space="0" w:color="auto"/>
              <w:left w:val="single" w:sz="8" w:space="0" w:color="auto"/>
              <w:bottom w:val="single" w:sz="8" w:space="0" w:color="auto"/>
              <w:right w:val="single" w:sz="8" w:space="0" w:color="auto"/>
            </w:tcBorders>
            <w:vAlign w:val="center"/>
          </w:tcPr>
          <w:p w:rsidR="00A350A3" w:rsidRPr="00D81A7B" w:rsidRDefault="00A350A3"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Podpora spolupráce s aplikační sférou</w:t>
            </w:r>
          </w:p>
        </w:tc>
        <w:tc>
          <w:tcPr>
            <w:tcW w:w="2694" w:type="dxa"/>
            <w:gridSpan w:val="3"/>
            <w:tcBorders>
              <w:top w:val="single" w:sz="8" w:space="0" w:color="auto"/>
              <w:left w:val="single" w:sz="8" w:space="0" w:color="auto"/>
              <w:bottom w:val="single" w:sz="8" w:space="0" w:color="auto"/>
              <w:right w:val="single" w:sz="8" w:space="0" w:color="auto"/>
            </w:tcBorders>
            <w:vAlign w:val="center"/>
          </w:tcPr>
          <w:p w:rsidR="00A350A3" w:rsidRPr="00D81A7B" w:rsidRDefault="00A350A3" w:rsidP="00734D02">
            <w:pPr>
              <w:pStyle w:val="nazev"/>
              <w:numPr>
                <w:ilvl w:val="0"/>
                <w:numId w:val="0"/>
              </w:numPr>
              <w:rPr>
                <w:rFonts w:asciiTheme="minorHAnsi" w:eastAsia="Calibri" w:hAnsiTheme="minorHAnsi" w:cstheme="minorHAnsi"/>
                <w:bCs/>
                <w:sz w:val="22"/>
                <w:szCs w:val="22"/>
                <w:lang w:val="cs-CZ" w:eastAsia="en-US"/>
              </w:rPr>
            </w:pPr>
            <w:r>
              <w:rPr>
                <w:rFonts w:asciiTheme="minorHAnsi" w:hAnsiTheme="minorHAnsi" w:cstheme="minorHAnsi"/>
                <w:bCs/>
              </w:rPr>
              <w:t>Mendelova univerzita v Brně</w:t>
            </w:r>
          </w:p>
        </w:tc>
        <w:tc>
          <w:tcPr>
            <w:tcW w:w="1092" w:type="dxa"/>
            <w:tcBorders>
              <w:top w:val="single" w:sz="8" w:space="0" w:color="auto"/>
              <w:left w:val="single" w:sz="8" w:space="0" w:color="auto"/>
              <w:bottom w:val="single" w:sz="8" w:space="0" w:color="auto"/>
              <w:right w:val="single" w:sz="8" w:space="0" w:color="auto"/>
            </w:tcBorders>
            <w:vAlign w:val="center"/>
          </w:tcPr>
          <w:p w:rsidR="00A350A3" w:rsidRPr="00D81A7B" w:rsidRDefault="00A350A3"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2016-2022</w:t>
            </w:r>
          </w:p>
        </w:tc>
      </w:tr>
      <w:tr w:rsidR="00A350A3" w:rsidRPr="00D81A7B"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After w:val="1"/>
          <w:wAfter w:w="289" w:type="dxa"/>
          <w:cantSplit/>
          <w:jc w:val="center"/>
        </w:trPr>
        <w:tc>
          <w:tcPr>
            <w:tcW w:w="1170" w:type="dxa"/>
            <w:gridSpan w:val="2"/>
            <w:tcBorders>
              <w:top w:val="single" w:sz="8" w:space="0" w:color="auto"/>
              <w:left w:val="single" w:sz="8" w:space="0" w:color="auto"/>
              <w:bottom w:val="single" w:sz="8" w:space="0" w:color="auto"/>
              <w:right w:val="single" w:sz="8" w:space="0" w:color="auto"/>
            </w:tcBorders>
            <w:vAlign w:val="center"/>
          </w:tcPr>
          <w:p w:rsidR="00A350A3" w:rsidRPr="00D81A7B" w:rsidRDefault="00A350A3" w:rsidP="00734D02">
            <w:pPr>
              <w:spacing w:after="0"/>
              <w:rPr>
                <w:rFonts w:cstheme="minorHAnsi"/>
                <w:bCs/>
              </w:rPr>
            </w:pPr>
            <w:r>
              <w:rPr>
                <w:rFonts w:cstheme="minorHAnsi"/>
                <w:bCs/>
              </w:rPr>
              <w:t>5</w:t>
            </w:r>
          </w:p>
        </w:tc>
        <w:tc>
          <w:tcPr>
            <w:tcW w:w="4117" w:type="dxa"/>
            <w:gridSpan w:val="4"/>
            <w:tcBorders>
              <w:top w:val="single" w:sz="8" w:space="0" w:color="auto"/>
              <w:left w:val="single" w:sz="8" w:space="0" w:color="auto"/>
              <w:bottom w:val="single" w:sz="8" w:space="0" w:color="auto"/>
              <w:right w:val="single" w:sz="8" w:space="0" w:color="auto"/>
            </w:tcBorders>
            <w:vAlign w:val="center"/>
          </w:tcPr>
          <w:p w:rsidR="00A350A3" w:rsidRDefault="00A350A3"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Podpora spolupráce s uživateli výsledků, zejména zdravotnickými zařízeními</w:t>
            </w:r>
          </w:p>
        </w:tc>
        <w:tc>
          <w:tcPr>
            <w:tcW w:w="2694" w:type="dxa"/>
            <w:gridSpan w:val="3"/>
            <w:tcBorders>
              <w:top w:val="single" w:sz="8" w:space="0" w:color="auto"/>
              <w:left w:val="single" w:sz="8" w:space="0" w:color="auto"/>
              <w:bottom w:val="single" w:sz="8" w:space="0" w:color="auto"/>
              <w:right w:val="single" w:sz="8" w:space="0" w:color="auto"/>
            </w:tcBorders>
            <w:vAlign w:val="center"/>
          </w:tcPr>
          <w:p w:rsidR="00A350A3" w:rsidRPr="00D81A7B" w:rsidRDefault="00A350A3" w:rsidP="00734D02">
            <w:pPr>
              <w:pStyle w:val="nazev"/>
              <w:numPr>
                <w:ilvl w:val="0"/>
                <w:numId w:val="0"/>
              </w:numPr>
              <w:rPr>
                <w:rFonts w:asciiTheme="minorHAnsi" w:eastAsia="Calibri" w:hAnsiTheme="minorHAnsi" w:cstheme="minorHAnsi"/>
                <w:bCs/>
                <w:sz w:val="22"/>
                <w:szCs w:val="22"/>
                <w:lang w:val="cs-CZ" w:eastAsia="en-US"/>
              </w:rPr>
            </w:pPr>
            <w:r>
              <w:rPr>
                <w:rFonts w:asciiTheme="minorHAnsi" w:hAnsiTheme="minorHAnsi" w:cstheme="minorHAnsi"/>
                <w:bCs/>
              </w:rPr>
              <w:t>Mendelova univerzita v Brně</w:t>
            </w:r>
          </w:p>
        </w:tc>
        <w:tc>
          <w:tcPr>
            <w:tcW w:w="1092" w:type="dxa"/>
            <w:tcBorders>
              <w:top w:val="single" w:sz="8" w:space="0" w:color="auto"/>
              <w:left w:val="single" w:sz="8" w:space="0" w:color="auto"/>
              <w:bottom w:val="single" w:sz="8" w:space="0" w:color="auto"/>
              <w:right w:val="single" w:sz="8" w:space="0" w:color="auto"/>
            </w:tcBorders>
            <w:vAlign w:val="center"/>
          </w:tcPr>
          <w:p w:rsidR="00A350A3" w:rsidRPr="00D81A7B" w:rsidRDefault="00A350A3" w:rsidP="00734D0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2016-2022</w:t>
            </w:r>
          </w:p>
        </w:tc>
      </w:tr>
    </w:tbl>
    <w:p w:rsidR="00A350A3" w:rsidRDefault="00A350A3"/>
    <w:p w:rsidR="00A350A3" w:rsidRDefault="00A350A3" w:rsidP="00A350A3">
      <w:r>
        <w:br w:type="page"/>
      </w:r>
    </w:p>
    <w:tbl>
      <w:tblPr>
        <w:tblW w:w="9362" w:type="dxa"/>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
        <w:gridCol w:w="881"/>
        <w:gridCol w:w="254"/>
        <w:gridCol w:w="1275"/>
        <w:gridCol w:w="2127"/>
        <w:gridCol w:w="461"/>
        <w:gridCol w:w="760"/>
        <w:gridCol w:w="1472"/>
        <w:gridCol w:w="462"/>
        <w:gridCol w:w="1092"/>
        <w:gridCol w:w="289"/>
      </w:tblGrid>
      <w:tr w:rsidR="00A350A3" w:rsidRPr="00EF2CED" w:rsidTr="00734D02">
        <w:trPr>
          <w:gridBefore w:val="1"/>
          <w:wBefore w:w="289" w:type="dxa"/>
          <w:trHeight w:val="323"/>
        </w:trPr>
        <w:tc>
          <w:tcPr>
            <w:tcW w:w="2410" w:type="dxa"/>
            <w:gridSpan w:val="3"/>
            <w:noWrap/>
            <w:hideMark/>
          </w:tcPr>
          <w:p w:rsidR="00A350A3" w:rsidRPr="00EF2CED" w:rsidRDefault="00A350A3" w:rsidP="00734D02">
            <w:pPr>
              <w:spacing w:after="0"/>
              <w:rPr>
                <w:rFonts w:cstheme="minorHAnsi"/>
                <w:bCs/>
                <w:i/>
              </w:rPr>
            </w:pPr>
            <w:r w:rsidRPr="00EF2CED">
              <w:rPr>
                <w:rFonts w:cstheme="minorHAnsi"/>
                <w:bCs/>
                <w:i/>
              </w:rPr>
              <w:lastRenderedPageBreak/>
              <w:t xml:space="preserve">Oblast změny dle RIS:   </w:t>
            </w:r>
          </w:p>
        </w:tc>
        <w:tc>
          <w:tcPr>
            <w:tcW w:w="6663" w:type="dxa"/>
            <w:gridSpan w:val="7"/>
            <w:noWrap/>
          </w:tcPr>
          <w:p w:rsidR="00A350A3" w:rsidRPr="00EF2CED" w:rsidRDefault="00A350A3" w:rsidP="00734D02">
            <w:pPr>
              <w:spacing w:after="0"/>
              <w:rPr>
                <w:rFonts w:cstheme="minorHAnsi"/>
                <w:bCs/>
                <w:i/>
              </w:rPr>
            </w:pPr>
            <w:r w:rsidRPr="00EF2CED">
              <w:rPr>
                <w:rFonts w:cstheme="minorHAnsi"/>
                <w:bCs/>
                <w:i/>
              </w:rPr>
              <w:t>B: Excelence ve výzkumu</w:t>
            </w:r>
          </w:p>
        </w:tc>
      </w:tr>
      <w:tr w:rsidR="00A350A3" w:rsidRPr="00EF2CED" w:rsidTr="00734D02">
        <w:trPr>
          <w:gridBefore w:val="1"/>
          <w:wBefore w:w="289" w:type="dxa"/>
          <w:trHeight w:val="321"/>
        </w:trPr>
        <w:tc>
          <w:tcPr>
            <w:tcW w:w="2410" w:type="dxa"/>
            <w:gridSpan w:val="3"/>
            <w:noWrap/>
            <w:hideMark/>
          </w:tcPr>
          <w:p w:rsidR="00A350A3" w:rsidRPr="00EF2CED" w:rsidRDefault="00A350A3" w:rsidP="00734D02">
            <w:pPr>
              <w:spacing w:after="0"/>
              <w:rPr>
                <w:rFonts w:cstheme="minorHAnsi"/>
                <w:bCs/>
                <w:i/>
              </w:rPr>
            </w:pPr>
            <w:r w:rsidRPr="00EF2CED">
              <w:rPr>
                <w:rFonts w:cstheme="minorHAnsi"/>
                <w:bCs/>
                <w:i/>
              </w:rPr>
              <w:t xml:space="preserve">Strategický cíl:   </w:t>
            </w:r>
          </w:p>
        </w:tc>
        <w:tc>
          <w:tcPr>
            <w:tcW w:w="6663" w:type="dxa"/>
            <w:gridSpan w:val="7"/>
            <w:noWrap/>
          </w:tcPr>
          <w:p w:rsidR="00A350A3" w:rsidRPr="00EF2CED" w:rsidRDefault="00A350A3" w:rsidP="00734D02">
            <w:pPr>
              <w:spacing w:after="0"/>
              <w:rPr>
                <w:rFonts w:cstheme="minorHAnsi"/>
                <w:bCs/>
                <w:i/>
                <w:iCs/>
              </w:rPr>
            </w:pPr>
            <w:r w:rsidRPr="00EF2CED">
              <w:rPr>
                <w:rFonts w:cstheme="minorHAnsi"/>
                <w:bCs/>
                <w:i/>
                <w:iCs/>
              </w:rPr>
              <w:t>B1: Z výšit kvalitu a problémovou orientaci veřejného výzkumu v JMK</w:t>
            </w:r>
          </w:p>
          <w:p w:rsidR="00A350A3" w:rsidRPr="00EF2CED" w:rsidRDefault="00A350A3" w:rsidP="00734D02">
            <w:pPr>
              <w:spacing w:after="0"/>
              <w:rPr>
                <w:rFonts w:cstheme="minorHAnsi"/>
                <w:bCs/>
                <w:i/>
                <w:iCs/>
              </w:rPr>
            </w:pPr>
            <w:r w:rsidRPr="00EF2CED">
              <w:rPr>
                <w:rFonts w:cstheme="minorHAnsi"/>
                <w:bCs/>
                <w:i/>
                <w:iCs/>
              </w:rPr>
              <w:t>B.2. Maximalizovat ekonomické přínosy veřejných investic do VaV pro region</w:t>
            </w:r>
          </w:p>
        </w:tc>
      </w:tr>
      <w:tr w:rsidR="00A350A3" w:rsidRPr="00EF2CED" w:rsidTr="00734D02">
        <w:trPr>
          <w:gridBefore w:val="1"/>
          <w:wBefore w:w="289" w:type="dxa"/>
          <w:trHeight w:val="321"/>
        </w:trPr>
        <w:tc>
          <w:tcPr>
            <w:tcW w:w="2410" w:type="dxa"/>
            <w:gridSpan w:val="3"/>
            <w:noWrap/>
          </w:tcPr>
          <w:p w:rsidR="00A350A3" w:rsidRPr="00EF2CED" w:rsidRDefault="00A350A3" w:rsidP="00734D02">
            <w:pPr>
              <w:spacing w:after="0"/>
              <w:rPr>
                <w:rFonts w:cstheme="minorHAnsi"/>
                <w:bCs/>
                <w:i/>
              </w:rPr>
            </w:pPr>
            <w:r w:rsidRPr="00EF2CED">
              <w:rPr>
                <w:rFonts w:cstheme="minorHAnsi"/>
                <w:bCs/>
                <w:i/>
              </w:rPr>
              <w:t xml:space="preserve">Specifický cíl </w:t>
            </w:r>
          </w:p>
        </w:tc>
        <w:tc>
          <w:tcPr>
            <w:tcW w:w="6663" w:type="dxa"/>
            <w:gridSpan w:val="7"/>
            <w:noWrap/>
          </w:tcPr>
          <w:p w:rsidR="00A350A3" w:rsidRPr="00EF2CED" w:rsidRDefault="00A350A3" w:rsidP="00734D02">
            <w:pPr>
              <w:spacing w:after="0"/>
              <w:rPr>
                <w:rFonts w:cstheme="minorHAnsi"/>
                <w:bCs/>
                <w:i/>
              </w:rPr>
            </w:pPr>
            <w:r w:rsidRPr="00EF2CED">
              <w:rPr>
                <w:rFonts w:cstheme="minorHAnsi"/>
                <w:bCs/>
                <w:i/>
              </w:rPr>
              <w:t>B.1.1. Zajistit dostatek talentů pro výzkum v JMK</w:t>
            </w:r>
          </w:p>
          <w:p w:rsidR="00A350A3" w:rsidRPr="00EF2CED" w:rsidRDefault="00A350A3" w:rsidP="00734D02">
            <w:pPr>
              <w:spacing w:after="0"/>
              <w:rPr>
                <w:rFonts w:cstheme="minorHAnsi"/>
                <w:bCs/>
                <w:i/>
              </w:rPr>
            </w:pPr>
            <w:r w:rsidRPr="00EF2CED">
              <w:rPr>
                <w:rFonts w:cstheme="minorHAnsi"/>
                <w:bCs/>
                <w:i/>
              </w:rPr>
              <w:t>B.1.2.  Zlepšit materiální podmínky pro kvalitní výzkumné týmy v JMK a zvýšit jejich atraktivitu</w:t>
            </w:r>
          </w:p>
          <w:p w:rsidR="00A350A3" w:rsidRPr="00EF2CED" w:rsidRDefault="00A350A3" w:rsidP="00734D02">
            <w:pPr>
              <w:spacing w:after="0"/>
              <w:rPr>
                <w:rFonts w:cstheme="minorHAnsi"/>
                <w:bCs/>
                <w:i/>
              </w:rPr>
            </w:pPr>
            <w:r w:rsidRPr="00EF2CED">
              <w:rPr>
                <w:rFonts w:cstheme="minorHAnsi"/>
                <w:bCs/>
                <w:i/>
              </w:rPr>
              <w:t>B.1.3. Zlepšit úroveň strategického řízení výzkumu</w:t>
            </w:r>
          </w:p>
          <w:p w:rsidR="00A350A3" w:rsidRPr="00EF2CED" w:rsidRDefault="00A350A3" w:rsidP="00734D02">
            <w:pPr>
              <w:spacing w:after="0"/>
              <w:rPr>
                <w:rFonts w:cstheme="minorHAnsi"/>
                <w:bCs/>
                <w:i/>
              </w:rPr>
            </w:pPr>
            <w:r w:rsidRPr="00EF2CED">
              <w:rPr>
                <w:rFonts w:cstheme="minorHAnsi"/>
                <w:bCs/>
                <w:i/>
              </w:rPr>
              <w:t>B.2.1. Posílit spolupráci mezi VO a aplikační sférou</w:t>
            </w:r>
          </w:p>
        </w:tc>
      </w:tr>
      <w:tr w:rsidR="00A350A3" w:rsidRPr="00EF2CED" w:rsidTr="00734D02">
        <w:trPr>
          <w:gridBefore w:val="1"/>
          <w:wBefore w:w="289" w:type="dxa"/>
          <w:trHeight w:val="321"/>
        </w:trPr>
        <w:tc>
          <w:tcPr>
            <w:tcW w:w="2410" w:type="dxa"/>
            <w:gridSpan w:val="3"/>
            <w:noWrap/>
          </w:tcPr>
          <w:p w:rsidR="00A350A3" w:rsidRPr="00EF2CED" w:rsidRDefault="00A350A3" w:rsidP="00734D02">
            <w:pPr>
              <w:spacing w:after="0"/>
              <w:rPr>
                <w:rFonts w:cstheme="minorHAnsi"/>
                <w:bCs/>
                <w:i/>
              </w:rPr>
            </w:pPr>
            <w:r w:rsidRPr="00EF2CED">
              <w:rPr>
                <w:rFonts w:cstheme="minorHAnsi"/>
                <w:bCs/>
              </w:rPr>
              <w:t xml:space="preserve">Název projektu/programu*:  </w:t>
            </w:r>
          </w:p>
        </w:tc>
        <w:tc>
          <w:tcPr>
            <w:tcW w:w="6663" w:type="dxa"/>
            <w:gridSpan w:val="7"/>
            <w:noWrap/>
          </w:tcPr>
          <w:p w:rsidR="00A350A3" w:rsidRPr="00EF2CED" w:rsidRDefault="00A350A3" w:rsidP="00734D02">
            <w:pPr>
              <w:spacing w:after="0"/>
              <w:rPr>
                <w:rFonts w:cstheme="minorHAnsi"/>
                <w:bCs/>
                <w:i/>
              </w:rPr>
            </w:pPr>
            <w:r w:rsidRPr="00EF2CED">
              <w:rPr>
                <w:rFonts w:cstheme="minorHAnsi"/>
                <w:bCs/>
                <w:i/>
              </w:rPr>
              <w:t xml:space="preserve">Multioborový výzkumný tým  pro predikci a řešení environmentálních rizik a socioekonomických dopadů chřadnutí dřevin  - biotechnologie, bioinformatika a biologická ochrana pro zdraví dřevin. </w:t>
            </w:r>
          </w:p>
        </w:tc>
      </w:tr>
      <w:tr w:rsidR="00A350A3" w:rsidRPr="00EF2CED" w:rsidTr="00734D02">
        <w:trPr>
          <w:gridBefore w:val="1"/>
          <w:wBefore w:w="289" w:type="dxa"/>
          <w:trHeight w:val="321"/>
        </w:trPr>
        <w:tc>
          <w:tcPr>
            <w:tcW w:w="2410" w:type="dxa"/>
            <w:gridSpan w:val="3"/>
            <w:noWrap/>
          </w:tcPr>
          <w:p w:rsidR="00A350A3" w:rsidRPr="00EF2CED" w:rsidRDefault="00A350A3" w:rsidP="00734D02">
            <w:pPr>
              <w:spacing w:after="0"/>
              <w:rPr>
                <w:rFonts w:cstheme="minorHAnsi"/>
                <w:bCs/>
              </w:rPr>
            </w:pPr>
            <w:r w:rsidRPr="00EF2CED">
              <w:rPr>
                <w:rFonts w:cstheme="minorHAnsi"/>
                <w:bCs/>
              </w:rPr>
              <w:t>Zdůvodnění a popis projektu</w:t>
            </w:r>
          </w:p>
          <w:p w:rsidR="00A350A3" w:rsidRPr="00EF2CED" w:rsidRDefault="00A350A3" w:rsidP="00734D02">
            <w:pPr>
              <w:spacing w:after="0"/>
              <w:rPr>
                <w:rFonts w:cstheme="minorHAnsi"/>
                <w:bCs/>
                <w:shd w:val="pct15" w:color="auto" w:fill="FFFFFF"/>
              </w:rPr>
            </w:pPr>
          </w:p>
        </w:tc>
        <w:tc>
          <w:tcPr>
            <w:tcW w:w="6663" w:type="dxa"/>
            <w:gridSpan w:val="7"/>
            <w:noWrap/>
          </w:tcPr>
          <w:p w:rsidR="00A350A3" w:rsidRDefault="00A350A3" w:rsidP="00734D02">
            <w:pPr>
              <w:spacing w:after="0" w:line="240" w:lineRule="auto"/>
              <w:jc w:val="both"/>
              <w:rPr>
                <w:rFonts w:cs="Arial"/>
              </w:rPr>
            </w:pPr>
            <w:r w:rsidRPr="00EF2CED">
              <w:rPr>
                <w:rFonts w:cs="Arial"/>
              </w:rPr>
              <w:t>Dřeviny jsou významnou determinantou evropské krajiny i městského prostoru</w:t>
            </w:r>
            <w:r>
              <w:rPr>
                <w:rFonts w:cs="Arial"/>
              </w:rPr>
              <w:t xml:space="preserve">, </w:t>
            </w:r>
            <w:r w:rsidRPr="00EF2CED">
              <w:rPr>
                <w:rFonts w:cs="Arial"/>
              </w:rPr>
              <w:t>zajišťující stabilitu a trvale udržitelný rozvoj společnosti jak v ekonomické, tak i v sociální oblasti a významně přispívající k vytváření prostředí pro kvalitní život. Dřeviny se mj. podílí na sekvestraci uhlíku, tvorbou dřeva jako obnovitelné suroviny a dalších produktů</w:t>
            </w:r>
            <w:r>
              <w:rPr>
                <w:rFonts w:cs="Arial"/>
              </w:rPr>
              <w:t xml:space="preserve"> se podílí </w:t>
            </w:r>
            <w:r w:rsidRPr="00EF2CED">
              <w:rPr>
                <w:rFonts w:cs="Arial"/>
              </w:rPr>
              <w:t xml:space="preserve"> na obnovitelné zelené produkci v rámci bioekonomie</w:t>
            </w:r>
            <w:r>
              <w:rPr>
                <w:rFonts w:cs="Arial"/>
              </w:rPr>
              <w:t>. J</w:t>
            </w:r>
            <w:r w:rsidRPr="00EF2CED">
              <w:rPr>
                <w:rFonts w:cs="Arial"/>
              </w:rPr>
              <w:t xml:space="preserve">ejich využití přispívá k pozitivním výsledkům  znalostní ekonomiky. V rámci připravovaného projektu bude využita výzkumná a ekonomická základna Jihomoravského kraje, jako významného </w:t>
            </w:r>
            <w:r>
              <w:rPr>
                <w:rFonts w:cs="Arial"/>
              </w:rPr>
              <w:t xml:space="preserve">a ambiciózního </w:t>
            </w:r>
            <w:r w:rsidRPr="00EF2CED">
              <w:rPr>
                <w:rFonts w:cs="Arial"/>
              </w:rPr>
              <w:t xml:space="preserve">výzkumného regionu v  Evropě, vytvářejícího unikátní příležitosti pro mezinárodní excelentní výzkumné týmy. </w:t>
            </w:r>
            <w:r>
              <w:rPr>
                <w:rFonts w:cs="Arial"/>
              </w:rPr>
              <w:t xml:space="preserve"> Unikátní zaměření výzkumu na dřeviny je unikátní i s ohledem na postavení regionu s významnou zemědělskou a lesnickou tradicí s významným podílem dřevin ve veřejném prostoru a také dlouhou tradicí excelentního výzkumu zabývajícího se dřevinami v J</w:t>
            </w:r>
            <w:r w:rsidR="00591319">
              <w:rPr>
                <w:rFonts w:cs="Arial"/>
              </w:rPr>
              <w:t>m</w:t>
            </w:r>
            <w:r>
              <w:rPr>
                <w:rFonts w:cs="Arial"/>
              </w:rPr>
              <w:t xml:space="preserve"> regionu jak oblasti lesnictví, krajinářství, ovocnářství, nově i arboristiky. </w:t>
            </w:r>
          </w:p>
          <w:p w:rsidR="00A350A3" w:rsidRPr="00EF2CED" w:rsidRDefault="00A350A3" w:rsidP="00734D02">
            <w:pPr>
              <w:spacing w:after="0" w:line="240" w:lineRule="auto"/>
              <w:jc w:val="both"/>
              <w:rPr>
                <w:rFonts w:cs="Arial"/>
              </w:rPr>
            </w:pPr>
            <w:r w:rsidRPr="00EF2CED">
              <w:rPr>
                <w:rFonts w:cs="Arial"/>
              </w:rPr>
              <w:t xml:space="preserve">Zdravotní stav dřevin a jejich odolnost jsou determinovány působením abiotických stresorů, chorobami a škůdci dřevin a jejich šířením v krajině a městském prostoru. Zvláště globální změny a antropogenně podmíněné stresory spolu s invazivními a nepůvodní druhy představují zásadní riziko destabilizace stávajících lesních ekosystémů, </w:t>
            </w:r>
            <w:r>
              <w:rPr>
                <w:rFonts w:cs="Arial"/>
              </w:rPr>
              <w:t xml:space="preserve">alejových linií (stromořadí, břehové porosty, větrolamy…) </w:t>
            </w:r>
            <w:r w:rsidRPr="00EF2CED">
              <w:rPr>
                <w:rFonts w:cs="Arial"/>
              </w:rPr>
              <w:t xml:space="preserve">a výsadeb okrasných i ovocných dřevin se všemi navazujícími dopady. Jejich včasná predikce a objasnění mechanismu působení na dřeviny umožní včasnou aplikací efektivních opatření eliminujících dopady jejich odumírání a chřadnutí, včetně možnosti hledání a množení rezistentních a tolerantních kultivarů za využití nejmodernějších metod rozmnožování jako je např. mikropropagace. Na území JMK se nachází jak řada partnerů, kteří jsou schopni se podílet na vývoji a testování nových přesných přístrojových metod, tak i řada aplikačních subjektů, pro které jsou dřeviny významnou oblastí zájmu. </w:t>
            </w:r>
          </w:p>
          <w:p w:rsidR="00A350A3" w:rsidRPr="00EF2CED" w:rsidRDefault="00A350A3" w:rsidP="00734D02">
            <w:pPr>
              <w:spacing w:after="0" w:line="240" w:lineRule="auto"/>
              <w:jc w:val="both"/>
              <w:rPr>
                <w:rFonts w:cs="Arial"/>
              </w:rPr>
            </w:pPr>
            <w:r w:rsidRPr="00EF2CED">
              <w:rPr>
                <w:rFonts w:cs="Arial"/>
              </w:rPr>
              <w:t xml:space="preserve">Projekt bude realizován prostřednictvím následujících aktivit: (1) vědecká excelence - zapojení špičkových domácích i zahraničních vědeckých pracovníků, (2) internacionalizace - zapojení zahraničních pracovníků a studentů formou </w:t>
            </w:r>
            <w:r w:rsidRPr="00EF2CED">
              <w:rPr>
                <w:rFonts w:cs="Arial"/>
                <w:lang w:val="en-US"/>
              </w:rPr>
              <w:t>incoming a outcoming</w:t>
            </w:r>
            <w:r w:rsidRPr="00EF2CED">
              <w:rPr>
                <w:rFonts w:cs="Arial"/>
              </w:rPr>
              <w:t xml:space="preserve"> aktivit, (3) mezinárodní spolupráce se špičkovými vědeckovýzkumnými institucemi a aplikačními subjekty ve světě formou dlouhodobých a krátkodobých stáží, (4) podpora talentovaných začínajících vědeckých pracovníků </w:t>
            </w:r>
            <w:r w:rsidRPr="00EF2CED">
              <w:rPr>
                <w:rFonts w:cs="Arial"/>
              </w:rPr>
              <w:lastRenderedPageBreak/>
              <w:t xml:space="preserve">formou vypisování a financování témat pro postgraduální a pregraduální studenty, (5) rozvoj infrastruktury doplněním přístrojového vybavení a prostorové dislokace, (6) prezentace a diseminace výsledků spolupráce a spolupráce s potencionálními uživateli výsledků, (7) zapojení do nových a stávajících vědecko-výzkumných projektů – příprava a realizace nových projektových záměrů do mezinárodních a národních výzev a zapojení do mezinárodních projektů ve VaV v rámci stávajících programů EU, včetně H2020 </w:t>
            </w:r>
          </w:p>
          <w:p w:rsidR="00A350A3" w:rsidRPr="00EF2CED" w:rsidRDefault="00A350A3" w:rsidP="00734D02">
            <w:pPr>
              <w:spacing w:after="0" w:line="240" w:lineRule="auto"/>
              <w:jc w:val="both"/>
              <w:rPr>
                <w:rFonts w:cs="Arial"/>
              </w:rPr>
            </w:pPr>
            <w:r w:rsidRPr="00EF2CED">
              <w:rPr>
                <w:rFonts w:cs="Arial"/>
              </w:rPr>
              <w:t xml:space="preserve">Průřezovým směrem navrhovaného výzkumu je sdružit stávající excelentní výzkumnou a technologickou infrastrukturu a doplnit ji o chybějící disciplíny a zaměřit ji na unikátní problematiku dřevin vybudováním excelentního týmu zaměřeného na řešení všech otázek, které souvisí se zdravím dřevin. Vše v návaznosti na již existující spolupráci s centry excelence  CzechGlobe a CEITEC a s potenciálem vytvořit a etablovat v Evropě unikátní biotechnologické centrum, zaměřené na ochranu dřevin a jejich rezistenci. </w:t>
            </w:r>
          </w:p>
          <w:p w:rsidR="00A350A3" w:rsidRPr="00EF2CED" w:rsidRDefault="00A350A3" w:rsidP="00734D02">
            <w:pPr>
              <w:spacing w:after="0" w:line="240" w:lineRule="auto"/>
              <w:jc w:val="both"/>
              <w:rPr>
                <w:rFonts w:cs="Arial"/>
              </w:rPr>
            </w:pPr>
            <w:r w:rsidRPr="00EF2CED">
              <w:rPr>
                <w:rFonts w:cs="Arial"/>
              </w:rPr>
              <w:t>Samozřejmostí je internacionalizace týmu a jeho jedinečnost i v rámci evropského výzkumného prostoru a</w:t>
            </w:r>
            <w:r>
              <w:rPr>
                <w:rFonts w:cs="Arial"/>
              </w:rPr>
              <w:t xml:space="preserve"> jeho </w:t>
            </w:r>
            <w:r w:rsidRPr="00EF2CED">
              <w:rPr>
                <w:rFonts w:cs="Arial"/>
              </w:rPr>
              <w:t xml:space="preserve"> plná konkurenceschopnost se světovým výzkumem. V rámci projektu budou vytvořeny pozice pro excelentní zahraniční pracovníky jako lídry týmů, kteří spolu s  renomovanými domácími vědeckými pracovníky budou definovat hlavní směry výzkumu. Dále budou vytvořeny postdoktorské pozice obsazené na základě mezinárodní soutěže a start up pozice pro začínající vědecké pracovníky. Systematická podpora talentovaných studentů a mladých vědeckých pracovníků je nedílnou součástí strategie dosažení vytyčených cílů a jejich zapojení rovněž sekundárně napomůže dosažení strategického cíle směřovaného na výšení kvality a relevance vysokoškolského vzdělávání v JM kraji. Realizace excelentního výzkumu s sebou nese promítání této excelence do vzdělávacího procesu a zvýšení kvality a kompetencí absolventů. Součástí navrhovaného projektu budou i vysoce specializované letní školy, které budou realizovány ve spolupráci s aplikačními partnery a př</w:t>
            </w:r>
            <w:r>
              <w:rPr>
                <w:rFonts w:cs="Arial"/>
              </w:rPr>
              <w:t>inesou praktickou zkušenost pro obě strany</w:t>
            </w:r>
            <w:r w:rsidRPr="00EF2CED">
              <w:rPr>
                <w:rFonts w:cs="Arial"/>
              </w:rPr>
              <w:t xml:space="preserve">, Bude prohlubována stávající mezinárodní spolupráce, především s regionálně blízkým  Rakouskem (BFW, BOKU) a dalšími pracovišti v Evropě s cílem </w:t>
            </w:r>
            <w:r>
              <w:rPr>
                <w:rFonts w:cs="Arial"/>
              </w:rPr>
              <w:t>zlepšit ta</w:t>
            </w:r>
            <w:r w:rsidRPr="00EF2CED">
              <w:rPr>
                <w:rFonts w:cs="Arial"/>
              </w:rPr>
              <w:t>to existující dlouhodobá mezinárodní výzkumná partnerství; intenzivní bude spolupráce s absolutními špičkami ve světě, jako je FABI Pretoria (JAR) a především partnerskými pracovišti v Evropě, jako je SLU UPSALA, LUKE Helsinky</w:t>
            </w:r>
            <w:r>
              <w:rPr>
                <w:rFonts w:cs="Arial"/>
              </w:rPr>
              <w:t>, University of Torino</w:t>
            </w:r>
            <w:r w:rsidRPr="00EF2CED">
              <w:rPr>
                <w:rFonts w:cs="Arial"/>
              </w:rPr>
              <w:t xml:space="preserve"> aj., kde již dnes existuje řada </w:t>
            </w:r>
            <w:r>
              <w:rPr>
                <w:rFonts w:cs="Arial"/>
              </w:rPr>
              <w:t>partnerských, včetně projektových vazeb. Tyto instituce</w:t>
            </w:r>
            <w:r w:rsidRPr="00EF2CED">
              <w:rPr>
                <w:rFonts w:cs="Arial"/>
              </w:rPr>
              <w:t xml:space="preserve"> jsou v mnoha ohledech předobrazem pro vybudování podobného centra ve střední Evropě. Výzkum </w:t>
            </w:r>
            <w:r>
              <w:rPr>
                <w:rFonts w:cs="Arial"/>
              </w:rPr>
              <w:t xml:space="preserve">v JMK </w:t>
            </w:r>
            <w:r w:rsidRPr="00EF2CED">
              <w:rPr>
                <w:rFonts w:cs="Arial"/>
              </w:rPr>
              <w:t>představuje významnou součást spolupráce v této oblasti</w:t>
            </w:r>
            <w:r>
              <w:rPr>
                <w:rFonts w:cs="Arial"/>
              </w:rPr>
              <w:t xml:space="preserve"> a JMK je významným a uznávaným partnerem a znalostním centrem s řadou příležitostí. </w:t>
            </w:r>
          </w:p>
          <w:p w:rsidR="00A350A3" w:rsidRPr="00EF2CED" w:rsidRDefault="00A350A3" w:rsidP="00734D02">
            <w:pPr>
              <w:spacing w:after="0" w:line="240" w:lineRule="auto"/>
              <w:jc w:val="both"/>
              <w:rPr>
                <w:rFonts w:cstheme="minorHAnsi"/>
                <w:bCs/>
                <w:i/>
                <w:shd w:val="pct15" w:color="auto" w:fill="FFFFFF"/>
              </w:rPr>
            </w:pPr>
            <w:r w:rsidRPr="00EF2CED">
              <w:rPr>
                <w:rFonts w:cs="Arial"/>
              </w:rPr>
              <w:t xml:space="preserve">Výsledky budou prezentovány a nabídnuty v praktické oblasti mj. k využití v rámci biologické ochrany, produkci zdravého a rezistentního sadebního materiálu a rostlinných produktů s cílem zajistit vyšší bezpečnost a efektivitu produkce s minimálními dopady na životní prostředí a zvýšit konkurenceschopnost firem, včetně socioekonomického zhodnocení řešených problémů, souvisejících se zdravím dřevin. </w:t>
            </w:r>
          </w:p>
        </w:tc>
      </w:tr>
      <w:tr w:rsidR="00A350A3" w:rsidRPr="00EF2CED" w:rsidTr="00734D02">
        <w:trPr>
          <w:gridBefore w:val="1"/>
          <w:wBefore w:w="289" w:type="dxa"/>
          <w:trHeight w:val="454"/>
        </w:trPr>
        <w:tc>
          <w:tcPr>
            <w:tcW w:w="2410" w:type="dxa"/>
            <w:gridSpan w:val="3"/>
            <w:noWrap/>
            <w:hideMark/>
          </w:tcPr>
          <w:p w:rsidR="00A350A3" w:rsidRPr="00EF2CED" w:rsidRDefault="00A350A3" w:rsidP="00734D02">
            <w:pPr>
              <w:spacing w:after="0"/>
              <w:rPr>
                <w:rFonts w:cstheme="minorHAnsi"/>
                <w:bCs/>
              </w:rPr>
            </w:pPr>
            <w:r w:rsidRPr="00EF2CED">
              <w:rPr>
                <w:rFonts w:cstheme="minorHAnsi"/>
                <w:bCs/>
              </w:rPr>
              <w:lastRenderedPageBreak/>
              <w:t xml:space="preserve">Cíl projektu:  </w:t>
            </w:r>
          </w:p>
        </w:tc>
        <w:tc>
          <w:tcPr>
            <w:tcW w:w="6663" w:type="dxa"/>
            <w:gridSpan w:val="7"/>
          </w:tcPr>
          <w:p w:rsidR="00A350A3" w:rsidRDefault="00A350A3" w:rsidP="00734D02">
            <w:pPr>
              <w:spacing w:after="0" w:line="240" w:lineRule="auto"/>
              <w:jc w:val="both"/>
              <w:rPr>
                <w:sz w:val="20"/>
                <w:szCs w:val="20"/>
              </w:rPr>
            </w:pPr>
            <w:r w:rsidRPr="00EF2CED">
              <w:rPr>
                <w:rFonts w:cs="Arial"/>
              </w:rPr>
              <w:t>Cílem navrhovaného projektu je přispět k přiblížení se vizi 2020 pro JMK tj. zařazení mezi 50 nejinovativnějších regionů skrze vytvoření excelentního týmu řešícího komplexně problematiku spojenou se zdravím dřevin – abiotické poruchy, biotické choroby a škůdce, tak i samotnou ekofyziologii dřevin jako základní objekt zájmu a navázání na již dosažené výsledky. Dílčím cílem je aplikace nejmodernějších  a inovativních technologií na bázi genetiky, bioinformatiky, biologie, ekofyziologie a anatomie dřevin,</w:t>
            </w:r>
            <w:r>
              <w:rPr>
                <w:rFonts w:cs="Arial"/>
              </w:rPr>
              <w:t xml:space="preserve"> bioklimatologie, </w:t>
            </w:r>
            <w:r w:rsidRPr="00EF2CED">
              <w:rPr>
                <w:rFonts w:cs="Arial"/>
              </w:rPr>
              <w:t xml:space="preserve"> arboristiky, biomechaniky, geoinformatiky, biologické ochrany</w:t>
            </w:r>
            <w:r>
              <w:rPr>
                <w:rFonts w:cs="Arial"/>
              </w:rPr>
              <w:t>,</w:t>
            </w:r>
            <w:r w:rsidRPr="00EF2CED">
              <w:rPr>
                <w:rFonts w:cs="Arial"/>
              </w:rPr>
              <w:t xml:space="preserve"> mikropropagace aj. za implementace sociologických a ekonomických aspektů ke zhodnocení praktických dopadů zjištěných výsledků  na společnost. Dalším cílem je rozvoj a využití stávající výzkumné infrastruktury na MENDELU, spolupráce s výzkumnými centry  CzechGlobe a CEITEC a zhodnocení předchozích výsledků práce na ukončených projektech národních i mezinárodních (rámcové programy, program COST) projektech a dalších vědecko-výzkumných projektech a koordinace s již probíhajícími projekty evropského programu Horizont 2020 (EMPHASIS) aj. </w:t>
            </w:r>
            <w:r w:rsidRPr="00EF2CED">
              <w:rPr>
                <w:rFonts w:cstheme="minorHAnsi"/>
                <w:bCs/>
              </w:rPr>
              <w:t xml:space="preserve">Projekt pozitivně přispěje k naplnění vertikálních priorit JMK. V rámci realizace bude nutné využívat a pro lepší výsledky i </w:t>
            </w:r>
            <w:r>
              <w:rPr>
                <w:rFonts w:cstheme="minorHAnsi"/>
                <w:bCs/>
              </w:rPr>
              <w:t xml:space="preserve"> vyvíjet, inovovat</w:t>
            </w:r>
            <w:r w:rsidRPr="00EF2CED">
              <w:rPr>
                <w:rFonts w:cstheme="minorHAnsi"/>
                <w:bCs/>
              </w:rPr>
              <w:t xml:space="preserve"> </w:t>
            </w:r>
            <w:r>
              <w:rPr>
                <w:rFonts w:cstheme="minorHAnsi"/>
                <w:bCs/>
              </w:rPr>
              <w:t xml:space="preserve">a testovat nové </w:t>
            </w:r>
            <w:r w:rsidRPr="00EF2CED">
              <w:t xml:space="preserve">vědecké přístroje a další přesné měřicí přístroje a senzory, které jsou definovány jako významná znalostní doména v rámci JMK, včetně příležitostí, kterou jsou nové technologie a výzkumné směry v  Jm kraji a jeho podpora </w:t>
            </w:r>
            <w:r>
              <w:t>vě</w:t>
            </w:r>
            <w:r w:rsidRPr="00EF2CED">
              <w:t xml:space="preserve">decké excelenci a internacionalizaci, jako jsou aktivity JCMM (SOMOPRO, </w:t>
            </w:r>
            <w:r w:rsidRPr="00EF2CED">
              <w:rPr>
                <w:sz w:val="20"/>
                <w:szCs w:val="20"/>
              </w:rPr>
              <w:t>Brno Ph.D. Talent, EurAxes) a podpora transferu technologií  (Inovační vouchery, Inkubační a akcelerační</w:t>
            </w:r>
            <w:r>
              <w:rPr>
                <w:sz w:val="20"/>
                <w:szCs w:val="20"/>
              </w:rPr>
              <w:t xml:space="preserve"> program JIC) aj.</w:t>
            </w:r>
          </w:p>
          <w:p w:rsidR="00A350A3" w:rsidRPr="00EF2CED" w:rsidRDefault="00A350A3" w:rsidP="00734D02">
            <w:pPr>
              <w:spacing w:after="0" w:line="240" w:lineRule="auto"/>
              <w:jc w:val="both"/>
              <w:rPr>
                <w:rFonts w:cs="Arial"/>
              </w:rPr>
            </w:pPr>
          </w:p>
        </w:tc>
      </w:tr>
      <w:tr w:rsidR="00A350A3" w:rsidRPr="00EF2CED" w:rsidTr="00734D02">
        <w:trPr>
          <w:gridBefore w:val="1"/>
          <w:wBefore w:w="289" w:type="dxa"/>
          <w:trHeight w:val="426"/>
        </w:trPr>
        <w:tc>
          <w:tcPr>
            <w:tcW w:w="2410" w:type="dxa"/>
            <w:gridSpan w:val="3"/>
            <w:noWrap/>
            <w:hideMark/>
          </w:tcPr>
          <w:p w:rsidR="00A350A3" w:rsidRPr="00EF2CED" w:rsidRDefault="00A350A3" w:rsidP="00734D02">
            <w:pPr>
              <w:spacing w:after="0"/>
              <w:rPr>
                <w:rFonts w:cstheme="minorHAnsi"/>
                <w:bCs/>
              </w:rPr>
            </w:pPr>
            <w:r w:rsidRPr="00EF2CED">
              <w:rPr>
                <w:rFonts w:cstheme="minorHAnsi"/>
                <w:bCs/>
              </w:rPr>
              <w:t>Výstupy projektu (doklad dosažení cíle)</w:t>
            </w:r>
          </w:p>
        </w:tc>
        <w:tc>
          <w:tcPr>
            <w:tcW w:w="6663" w:type="dxa"/>
            <w:gridSpan w:val="7"/>
            <w:noWrap/>
          </w:tcPr>
          <w:p w:rsidR="00A350A3" w:rsidRPr="00EF2CED" w:rsidRDefault="00A350A3" w:rsidP="00A350A3">
            <w:pPr>
              <w:pStyle w:val="Odstavecseseznamem"/>
              <w:numPr>
                <w:ilvl w:val="0"/>
                <w:numId w:val="11"/>
              </w:numPr>
              <w:spacing w:after="0"/>
              <w:jc w:val="both"/>
              <w:rPr>
                <w:rFonts w:cstheme="minorHAnsi"/>
                <w:bCs/>
              </w:rPr>
            </w:pPr>
            <w:r w:rsidRPr="00EF2CED">
              <w:rPr>
                <w:rFonts w:cstheme="minorHAnsi"/>
                <w:bCs/>
              </w:rPr>
              <w:t>Počet vědeckých publikací v Q01 a Q02 časopisech</w:t>
            </w:r>
          </w:p>
          <w:p w:rsidR="00A350A3" w:rsidRPr="00EF2CED" w:rsidRDefault="00A350A3" w:rsidP="00A350A3">
            <w:pPr>
              <w:pStyle w:val="Odstavecseseznamem"/>
              <w:numPr>
                <w:ilvl w:val="0"/>
                <w:numId w:val="11"/>
              </w:numPr>
              <w:spacing w:after="0"/>
              <w:jc w:val="both"/>
              <w:rPr>
                <w:rFonts w:cstheme="minorHAnsi"/>
                <w:bCs/>
              </w:rPr>
            </w:pPr>
            <w:r w:rsidRPr="00EF2CED">
              <w:rPr>
                <w:rFonts w:cstheme="minorHAnsi"/>
                <w:bCs/>
              </w:rPr>
              <w:t>Počet transdisciplinárních publikací a aplikovaných výsledků</w:t>
            </w:r>
          </w:p>
          <w:p w:rsidR="00A350A3" w:rsidRPr="00EF2CED" w:rsidRDefault="00A350A3" w:rsidP="00A350A3">
            <w:pPr>
              <w:pStyle w:val="Odstavecseseznamem"/>
              <w:numPr>
                <w:ilvl w:val="0"/>
                <w:numId w:val="11"/>
              </w:numPr>
              <w:spacing w:after="0"/>
              <w:jc w:val="both"/>
              <w:rPr>
                <w:rFonts w:cstheme="minorHAnsi"/>
                <w:bCs/>
              </w:rPr>
            </w:pPr>
            <w:r w:rsidRPr="00EF2CED">
              <w:rPr>
                <w:rFonts w:cstheme="minorHAnsi"/>
                <w:bCs/>
              </w:rPr>
              <w:t>Počet publikací se zahraničními autory</w:t>
            </w:r>
          </w:p>
          <w:p w:rsidR="00A350A3" w:rsidRPr="00EF2CED" w:rsidRDefault="00A350A3" w:rsidP="00A350A3">
            <w:pPr>
              <w:pStyle w:val="Odstavecseseznamem"/>
              <w:numPr>
                <w:ilvl w:val="0"/>
                <w:numId w:val="11"/>
              </w:numPr>
              <w:spacing w:after="0"/>
              <w:jc w:val="both"/>
              <w:rPr>
                <w:rFonts w:cstheme="minorHAnsi"/>
                <w:bCs/>
              </w:rPr>
            </w:pPr>
            <w:r w:rsidRPr="00EF2CED">
              <w:rPr>
                <w:rFonts w:cstheme="minorHAnsi"/>
                <w:bCs/>
              </w:rPr>
              <w:t>Počet publikací se studenty</w:t>
            </w:r>
          </w:p>
          <w:p w:rsidR="00A350A3" w:rsidRPr="00EF2CED" w:rsidRDefault="00A350A3" w:rsidP="00A350A3">
            <w:pPr>
              <w:pStyle w:val="Odstavecseseznamem"/>
              <w:numPr>
                <w:ilvl w:val="0"/>
                <w:numId w:val="11"/>
              </w:numPr>
              <w:spacing w:after="0"/>
              <w:jc w:val="both"/>
              <w:rPr>
                <w:rFonts w:cstheme="minorHAnsi"/>
                <w:bCs/>
              </w:rPr>
            </w:pPr>
            <w:r w:rsidRPr="00EF2CED">
              <w:rPr>
                <w:rFonts w:cstheme="minorHAnsi"/>
                <w:bCs/>
              </w:rPr>
              <w:t>Počet závěrečných prací studentů</w:t>
            </w:r>
          </w:p>
          <w:p w:rsidR="00A350A3" w:rsidRPr="00EF2CED" w:rsidRDefault="00A350A3" w:rsidP="00A350A3">
            <w:pPr>
              <w:pStyle w:val="Odstavecseseznamem"/>
              <w:numPr>
                <w:ilvl w:val="0"/>
                <w:numId w:val="11"/>
              </w:numPr>
              <w:spacing w:after="0"/>
              <w:jc w:val="both"/>
              <w:rPr>
                <w:rFonts w:cstheme="minorHAnsi"/>
                <w:bCs/>
              </w:rPr>
            </w:pPr>
            <w:r w:rsidRPr="00EF2CED">
              <w:rPr>
                <w:rFonts w:cstheme="minorHAnsi"/>
                <w:bCs/>
              </w:rPr>
              <w:t>Počet nově podaných vědeckých projektů, včetně projektů mezinárodní spolupráce (H2020)</w:t>
            </w:r>
          </w:p>
          <w:p w:rsidR="00A350A3" w:rsidRPr="00EF2CED" w:rsidRDefault="00A350A3" w:rsidP="00A350A3">
            <w:pPr>
              <w:pStyle w:val="Odstavecseseznamem"/>
              <w:numPr>
                <w:ilvl w:val="0"/>
                <w:numId w:val="11"/>
              </w:numPr>
              <w:spacing w:after="0"/>
              <w:jc w:val="both"/>
              <w:rPr>
                <w:rFonts w:cstheme="minorHAnsi"/>
                <w:bCs/>
              </w:rPr>
            </w:pPr>
            <w:r w:rsidRPr="00EF2CED">
              <w:rPr>
                <w:rFonts w:cstheme="minorHAnsi"/>
                <w:bCs/>
              </w:rPr>
              <w:t>Počet zahraničních pracovníků zapojených v rámci internacionalizace do řešení projektu (na pozicích excelentních vědeckých pracovníků, post-doktorských týmů)</w:t>
            </w:r>
          </w:p>
          <w:p w:rsidR="00A350A3" w:rsidRPr="00EF2CED" w:rsidRDefault="00A350A3" w:rsidP="00A350A3">
            <w:pPr>
              <w:pStyle w:val="Odstavecseseznamem"/>
              <w:numPr>
                <w:ilvl w:val="0"/>
                <w:numId w:val="11"/>
              </w:numPr>
              <w:spacing w:after="0"/>
              <w:jc w:val="both"/>
              <w:rPr>
                <w:rFonts w:cstheme="minorHAnsi"/>
                <w:bCs/>
              </w:rPr>
            </w:pPr>
            <w:r w:rsidRPr="00EF2CED">
              <w:rPr>
                <w:rFonts w:cstheme="minorHAnsi"/>
                <w:bCs/>
              </w:rPr>
              <w:t>Počet postdoktorských pozic</w:t>
            </w:r>
          </w:p>
          <w:p w:rsidR="00A350A3" w:rsidRPr="00EF2CED" w:rsidRDefault="00A350A3" w:rsidP="00A350A3">
            <w:pPr>
              <w:pStyle w:val="Odstavecseseznamem"/>
              <w:numPr>
                <w:ilvl w:val="0"/>
                <w:numId w:val="11"/>
              </w:numPr>
              <w:spacing w:after="0"/>
              <w:jc w:val="both"/>
              <w:rPr>
                <w:rFonts w:cstheme="minorHAnsi"/>
                <w:bCs/>
              </w:rPr>
            </w:pPr>
            <w:r w:rsidRPr="00EF2CED">
              <w:rPr>
                <w:rFonts w:cstheme="minorHAnsi"/>
                <w:bCs/>
              </w:rPr>
              <w:t>Počet vytvořených juniorských  a start up pozic</w:t>
            </w:r>
          </w:p>
          <w:p w:rsidR="00A350A3" w:rsidRPr="00EF2CED" w:rsidRDefault="00A350A3" w:rsidP="00A350A3">
            <w:pPr>
              <w:pStyle w:val="Odstavecseseznamem"/>
              <w:numPr>
                <w:ilvl w:val="0"/>
                <w:numId w:val="11"/>
              </w:numPr>
              <w:spacing w:after="0"/>
              <w:jc w:val="both"/>
              <w:rPr>
                <w:rFonts w:cstheme="minorHAnsi"/>
                <w:bCs/>
              </w:rPr>
            </w:pPr>
            <w:r w:rsidRPr="00EF2CED">
              <w:rPr>
                <w:rFonts w:cstheme="minorHAnsi"/>
                <w:bCs/>
              </w:rPr>
              <w:t>Počet krátkodobých a dlouhodobých stáží</w:t>
            </w:r>
          </w:p>
          <w:p w:rsidR="00A350A3" w:rsidRPr="00EF2CED" w:rsidRDefault="00A350A3" w:rsidP="00A350A3">
            <w:pPr>
              <w:pStyle w:val="Odstavecseseznamem"/>
              <w:numPr>
                <w:ilvl w:val="0"/>
                <w:numId w:val="11"/>
              </w:numPr>
              <w:spacing w:after="0"/>
              <w:jc w:val="both"/>
              <w:rPr>
                <w:rFonts w:cstheme="minorHAnsi"/>
                <w:bCs/>
              </w:rPr>
            </w:pPr>
            <w:r w:rsidRPr="00EF2CED">
              <w:rPr>
                <w:rFonts w:cstheme="minorHAnsi"/>
                <w:bCs/>
              </w:rPr>
              <w:t>Počet podpořených studentů postgraduálního studia</w:t>
            </w:r>
          </w:p>
          <w:p w:rsidR="00A350A3" w:rsidRPr="00EF2CED" w:rsidRDefault="00A350A3" w:rsidP="00A350A3">
            <w:pPr>
              <w:pStyle w:val="Odstavecseseznamem"/>
              <w:numPr>
                <w:ilvl w:val="0"/>
                <w:numId w:val="11"/>
              </w:numPr>
              <w:spacing w:after="0"/>
              <w:jc w:val="both"/>
              <w:rPr>
                <w:rFonts w:cstheme="minorHAnsi"/>
                <w:bCs/>
              </w:rPr>
            </w:pPr>
            <w:r w:rsidRPr="00EF2CED">
              <w:rPr>
                <w:rFonts w:cstheme="minorHAnsi"/>
                <w:bCs/>
              </w:rPr>
              <w:t>Počet podpořených studentů pregraduálního studia</w:t>
            </w:r>
          </w:p>
        </w:tc>
      </w:tr>
      <w:tr w:rsidR="00A350A3" w:rsidRPr="00EF2CED" w:rsidTr="00734D02">
        <w:trPr>
          <w:gridBefore w:val="1"/>
          <w:wBefore w:w="289" w:type="dxa"/>
          <w:trHeight w:val="520"/>
        </w:trPr>
        <w:tc>
          <w:tcPr>
            <w:tcW w:w="2410" w:type="dxa"/>
            <w:gridSpan w:val="3"/>
            <w:noWrap/>
          </w:tcPr>
          <w:p w:rsidR="00A350A3" w:rsidRPr="00EF2CED" w:rsidRDefault="00A350A3" w:rsidP="00734D02">
            <w:pPr>
              <w:spacing w:after="0"/>
              <w:rPr>
                <w:rFonts w:cstheme="minorHAnsi"/>
                <w:bCs/>
              </w:rPr>
            </w:pPr>
            <w:r w:rsidRPr="00EF2CED">
              <w:rPr>
                <w:rFonts w:cstheme="minorHAnsi"/>
                <w:bCs/>
              </w:rPr>
              <w:t xml:space="preserve">Výsledek (jak projekt přispěje k naplnění specifického cíle?) </w:t>
            </w:r>
          </w:p>
        </w:tc>
        <w:tc>
          <w:tcPr>
            <w:tcW w:w="6663" w:type="dxa"/>
            <w:gridSpan w:val="7"/>
            <w:noWrap/>
          </w:tcPr>
          <w:p w:rsidR="00A350A3" w:rsidRPr="00EF2CED" w:rsidRDefault="00A350A3" w:rsidP="00734D02">
            <w:pPr>
              <w:rPr>
                <w:rFonts w:cstheme="minorHAnsi"/>
                <w:bCs/>
              </w:rPr>
            </w:pPr>
            <w:r w:rsidRPr="00EF2CED">
              <w:rPr>
                <w:rFonts w:cstheme="minorHAnsi"/>
                <w:bCs/>
              </w:rPr>
              <w:t xml:space="preserve">Projekt umožní zapojení studentů pregraduálního a postgraduálního studia (specifický cíl B1.1) do řešení specifických výzkumných témat s významnou atraktivitou zkoumaného objektu, kterou dřeviny jistě jsou, stejně jako nabídka špičkových technologií k řešení specifických témat, které se týkají dřevin.  Atraktivní pro studenty je možnost stáží na špičkových  partnerských pracovištích v zahraničí a naopak </w:t>
            </w:r>
            <w:r w:rsidRPr="00EF2CED">
              <w:rPr>
                <w:rFonts w:cstheme="minorHAnsi"/>
                <w:bCs/>
              </w:rPr>
              <w:lastRenderedPageBreak/>
              <w:t xml:space="preserve">především pro zahraniční studenty je </w:t>
            </w:r>
            <w:r>
              <w:rPr>
                <w:rFonts w:cstheme="minorHAnsi"/>
                <w:bCs/>
              </w:rPr>
              <w:t xml:space="preserve">velmi atraktivní </w:t>
            </w:r>
            <w:r w:rsidRPr="00EF2CED">
              <w:rPr>
                <w:rFonts w:cstheme="minorHAnsi"/>
                <w:bCs/>
              </w:rPr>
              <w:t>prostředí a zázemí JM kraje atraktivním místem pro nastartování vědecké kariéry.  Rozvíjení extrakurikulárních aktivit podpoří spolupráci mezi akademickou a podnikovou sférou a napomůže růstu znalostně intenzivních firem. Projekt tak může partikulárně přispět k</w:t>
            </w:r>
            <w:r>
              <w:rPr>
                <w:rFonts w:cstheme="minorHAnsi"/>
                <w:bCs/>
              </w:rPr>
              <w:t> </w:t>
            </w:r>
            <w:r w:rsidRPr="00EF2CED">
              <w:rPr>
                <w:rFonts w:cstheme="minorHAnsi"/>
                <w:bCs/>
              </w:rPr>
              <w:t xml:space="preserve">naplnění akčního plánu definovaného pro JMK. </w:t>
            </w:r>
          </w:p>
          <w:p w:rsidR="00A350A3" w:rsidRPr="00EF2CED" w:rsidRDefault="00A350A3" w:rsidP="00734D02">
            <w:pPr>
              <w:spacing w:after="0" w:line="240" w:lineRule="auto"/>
              <w:jc w:val="both"/>
              <w:rPr>
                <w:rFonts w:cs="Arial"/>
              </w:rPr>
            </w:pPr>
            <w:r w:rsidRPr="00EF2CED">
              <w:rPr>
                <w:rFonts w:cstheme="minorHAnsi"/>
                <w:bCs/>
              </w:rPr>
              <w:t>Projekt nabídne nadstandartní přístup k</w:t>
            </w:r>
            <w:r>
              <w:rPr>
                <w:rFonts w:cstheme="minorHAnsi"/>
                <w:bCs/>
              </w:rPr>
              <w:t> </w:t>
            </w:r>
            <w:r w:rsidRPr="00EF2CED">
              <w:rPr>
                <w:rFonts w:cstheme="minorHAnsi"/>
                <w:bCs/>
              </w:rPr>
              <w:t>využívaným technologiím, materiálnímu vybavení a možnost vědeckých stáží na špičkových partnerských pracovištích v</w:t>
            </w:r>
            <w:r>
              <w:rPr>
                <w:rFonts w:cstheme="minorHAnsi"/>
                <w:bCs/>
              </w:rPr>
              <w:t> </w:t>
            </w:r>
            <w:r w:rsidRPr="00EF2CED">
              <w:rPr>
                <w:rFonts w:cstheme="minorHAnsi"/>
                <w:bCs/>
              </w:rPr>
              <w:t xml:space="preserve">zahraničí, čímž je naplněn specifický cíl B 1.2. Aktivní účastí zahraničních vědců a zahraničních lektorů na projektových záměrech a realizací stáží na zahraničních pracovištích pak bude naplněn cíl B 1.3.  </w:t>
            </w:r>
            <w:r w:rsidRPr="00EF2CED">
              <w:rPr>
                <w:rFonts w:cs="Arial"/>
              </w:rPr>
              <w:t xml:space="preserve"> Stejně tak jako spoluprací s</w:t>
            </w:r>
            <w:r>
              <w:rPr>
                <w:rFonts w:cs="Arial"/>
              </w:rPr>
              <w:t> </w:t>
            </w:r>
            <w:r w:rsidRPr="00EF2CED">
              <w:rPr>
                <w:rFonts w:cs="Arial"/>
              </w:rPr>
              <w:t xml:space="preserve">CzechGlobe a CEITEC </w:t>
            </w:r>
            <w:r>
              <w:rPr>
                <w:rFonts w:cs="Arial"/>
              </w:rPr>
              <w:t xml:space="preserve"> a zahrnutí MENDEL GLOBE jako společného pracoviště MENDELU A CZECH GLOBE </w:t>
            </w:r>
            <w:r w:rsidRPr="00EF2CED">
              <w:rPr>
                <w:rFonts w:cs="Arial"/>
              </w:rPr>
              <w:t>zlepší úroveň strategického řízení výzkumných aktivit s</w:t>
            </w:r>
            <w:r>
              <w:rPr>
                <w:rFonts w:cs="Arial"/>
              </w:rPr>
              <w:t> </w:t>
            </w:r>
            <w:r w:rsidRPr="00EF2CED">
              <w:rPr>
                <w:rFonts w:cs="Arial"/>
              </w:rPr>
              <w:t>ohledem na procesy, které jsou etablovány na úrovni zmíněných organizací. Projekt posílí stávající výzkumnou spolupráci se silnými a komplementárními partnery a umožní implementaci mezioborových přístupů.</w:t>
            </w:r>
          </w:p>
          <w:p w:rsidR="00A350A3" w:rsidRPr="00EF2CED" w:rsidRDefault="00A350A3" w:rsidP="00734D02">
            <w:pPr>
              <w:spacing w:after="0" w:line="240" w:lineRule="auto"/>
              <w:jc w:val="both"/>
              <w:rPr>
                <w:rFonts w:cstheme="minorHAnsi"/>
                <w:bCs/>
              </w:rPr>
            </w:pPr>
            <w:r w:rsidRPr="00EF2CED">
              <w:rPr>
                <w:rFonts w:cstheme="minorHAnsi"/>
                <w:bCs/>
              </w:rPr>
              <w:t>Projekt se primárně zaměřuje na témata ryze základního výzkumu,  avšak svými poměrně vysokými ambicemi v</w:t>
            </w:r>
            <w:r>
              <w:rPr>
                <w:rFonts w:cstheme="minorHAnsi"/>
                <w:bCs/>
              </w:rPr>
              <w:t> </w:t>
            </w:r>
            <w:r w:rsidRPr="00EF2CED">
              <w:rPr>
                <w:rFonts w:cstheme="minorHAnsi"/>
                <w:bCs/>
              </w:rPr>
              <w:t>aplikační oblasti, především v</w:t>
            </w:r>
            <w:r>
              <w:rPr>
                <w:rFonts w:cstheme="minorHAnsi"/>
                <w:bCs/>
              </w:rPr>
              <w:t> </w:t>
            </w:r>
            <w:r w:rsidRPr="00EF2CED">
              <w:rPr>
                <w:rFonts w:cstheme="minorHAnsi"/>
                <w:bCs/>
              </w:rPr>
              <w:t>biologické ochraně dřevin (lesních, okrasných i ovocných) a aplikací biotechnologií a nanotechnologií pro zdraví rostlin  nabízí možnost aplikace výsledků výzkumu do praxe formou spolupráce s</w:t>
            </w:r>
            <w:r>
              <w:rPr>
                <w:rFonts w:cstheme="minorHAnsi"/>
                <w:bCs/>
              </w:rPr>
              <w:t> </w:t>
            </w:r>
            <w:r w:rsidRPr="00EF2CED">
              <w:rPr>
                <w:rFonts w:cstheme="minorHAnsi"/>
                <w:bCs/>
              </w:rPr>
              <w:t>partnery – stakeholdery, kterými jsou jak vlastníci lesů a sadů, správci veřejné zeleně, tak i s</w:t>
            </w:r>
            <w:r>
              <w:rPr>
                <w:rFonts w:cstheme="minorHAnsi"/>
                <w:bCs/>
              </w:rPr>
              <w:t> </w:t>
            </w:r>
            <w:r w:rsidRPr="00EF2CED">
              <w:rPr>
                <w:rFonts w:cstheme="minorHAnsi"/>
                <w:bCs/>
              </w:rPr>
              <w:t>firmami, které se zabývají ochranou rostlin, čímž dochází k</w:t>
            </w:r>
            <w:r>
              <w:rPr>
                <w:rFonts w:cstheme="minorHAnsi"/>
                <w:bCs/>
              </w:rPr>
              <w:t> </w:t>
            </w:r>
            <w:r w:rsidRPr="00EF2CED">
              <w:rPr>
                <w:rFonts w:cstheme="minorHAnsi"/>
                <w:bCs/>
              </w:rPr>
              <w:t xml:space="preserve">naplnění specifického cíle B 1.4 </w:t>
            </w:r>
          </w:p>
          <w:p w:rsidR="00A350A3" w:rsidRPr="00EF2CED" w:rsidRDefault="00A350A3" w:rsidP="00734D02">
            <w:pPr>
              <w:spacing w:after="0" w:line="240" w:lineRule="auto"/>
              <w:jc w:val="both"/>
              <w:rPr>
                <w:rFonts w:cs="Arial"/>
              </w:rPr>
            </w:pPr>
            <w:r w:rsidRPr="00EF2CED">
              <w:rPr>
                <w:rFonts w:cs="Arial"/>
              </w:rPr>
              <w:t>Specifického cíle B.2.1. bude dosahováno skrze spolupráci s</w:t>
            </w:r>
            <w:r>
              <w:rPr>
                <w:rFonts w:cs="Arial"/>
              </w:rPr>
              <w:t> </w:t>
            </w:r>
            <w:r w:rsidRPr="00EF2CED">
              <w:rPr>
                <w:rFonts w:cs="Arial"/>
              </w:rPr>
              <w:t>aplikačními partnery na vývojových a inovačních aktivitách a realizací společných aktivit jako například uvedené letní školy.</w:t>
            </w:r>
          </w:p>
          <w:p w:rsidR="00A350A3" w:rsidRPr="00EF2CED" w:rsidRDefault="00A350A3" w:rsidP="00734D02">
            <w:pPr>
              <w:spacing w:after="0" w:line="240" w:lineRule="auto"/>
              <w:jc w:val="both"/>
              <w:rPr>
                <w:rFonts w:cstheme="minorHAnsi"/>
                <w:bCs/>
              </w:rPr>
            </w:pPr>
            <w:r w:rsidRPr="00EF2CED">
              <w:rPr>
                <w:rFonts w:cstheme="minorHAnsi"/>
                <w:bCs/>
              </w:rPr>
              <w:t xml:space="preserve">Projekt podporuje </w:t>
            </w:r>
            <w:r w:rsidRPr="00EF2CED">
              <w:t>trvale udržitelný rozvoj krajiny zejména v</w:t>
            </w:r>
            <w:r>
              <w:t> </w:t>
            </w:r>
            <w:r w:rsidRPr="00EF2CED">
              <w:t>obcích a městech, kde mají dřeviny klíčový význam pro kvalitu života obyvatel a přispěje spoluprací v</w:t>
            </w:r>
            <w:r>
              <w:t> </w:t>
            </w:r>
            <w:r w:rsidRPr="00EF2CED">
              <w:t>rámci znalostního trojúhelníku  (veřejná, akademická a podnikatelská sféra) k</w:t>
            </w:r>
            <w:r>
              <w:t> </w:t>
            </w:r>
            <w:r w:rsidRPr="00EF2CED">
              <w:t>rozvoji environmentální politiky. Prostředí pro kvalitní život je jednou významných ze společenských výzev definovaných na území JMK.</w:t>
            </w:r>
          </w:p>
        </w:tc>
      </w:tr>
      <w:tr w:rsidR="00A350A3" w:rsidRPr="00EF2CED" w:rsidTr="00734D02">
        <w:trPr>
          <w:gridBefore w:val="1"/>
          <w:wBefore w:w="289" w:type="dxa"/>
          <w:trHeight w:val="520"/>
        </w:trPr>
        <w:tc>
          <w:tcPr>
            <w:tcW w:w="2410" w:type="dxa"/>
            <w:gridSpan w:val="3"/>
            <w:noWrap/>
          </w:tcPr>
          <w:p w:rsidR="00A350A3" w:rsidRPr="00EF2CED" w:rsidRDefault="00A350A3" w:rsidP="00734D02">
            <w:pPr>
              <w:spacing w:after="0"/>
              <w:rPr>
                <w:rFonts w:cstheme="minorHAnsi"/>
                <w:bCs/>
              </w:rPr>
            </w:pPr>
            <w:r>
              <w:rPr>
                <w:rFonts w:cstheme="minorHAnsi"/>
                <w:bCs/>
              </w:rPr>
              <w:lastRenderedPageBreak/>
              <w:t>Popis investic</w:t>
            </w:r>
          </w:p>
        </w:tc>
        <w:tc>
          <w:tcPr>
            <w:tcW w:w="6663" w:type="dxa"/>
            <w:gridSpan w:val="7"/>
            <w:noWrap/>
          </w:tcPr>
          <w:p w:rsidR="00A350A3" w:rsidRDefault="00A350A3" w:rsidP="00734D02">
            <w:pPr>
              <w:rPr>
                <w:sz w:val="20"/>
                <w:szCs w:val="20"/>
              </w:rPr>
            </w:pPr>
            <w:r>
              <w:rPr>
                <w:sz w:val="20"/>
                <w:szCs w:val="20"/>
              </w:rPr>
              <w:t xml:space="preserve">V rámci investic se počítá s obnovou, případně doplnění stávající infrastruktury laboratoří zapojených  výzkumných týmů  bezprostředně související s náplní řešení projektu, projektu, který je primárně zaměřen na personální  podporu excelentních vědeckých týmů.  V případě potřeby bude potřebné vybavení využito formou služeb. Přednostně bude využita již existující infrastruktura laboratoří  a vybavení excelentní technikou v JM kraji. Návrh investic počítá s přístrojovým vybavením, které doplňuje již existující infrastrukturu v rámci zapojených výzkumných týmů a rozšiřuje její možné využití, případně obnovuje a modernizuje stávající vybavení laboratoří. </w:t>
            </w:r>
          </w:p>
          <w:p w:rsidR="00A350A3" w:rsidRDefault="00A350A3" w:rsidP="00734D02">
            <w:pPr>
              <w:rPr>
                <w:sz w:val="20"/>
                <w:szCs w:val="20"/>
              </w:rPr>
            </w:pPr>
            <w:r>
              <w:rPr>
                <w:sz w:val="20"/>
                <w:szCs w:val="20"/>
              </w:rPr>
              <w:t>Jako unikátní pracoviště bude doplněno vybavení Laboratoře ekofyziologie dřevin o v Evropě unikátní vybavení zaměření na studium dopadu stresu na dřevinu (m</w:t>
            </w:r>
            <w:r w:rsidRPr="00021A35">
              <w:rPr>
                <w:sz w:val="20"/>
                <w:szCs w:val="20"/>
              </w:rPr>
              <w:t>ěření vodního potenciálu na kmenech stromů</w:t>
            </w:r>
            <w:r>
              <w:rPr>
                <w:sz w:val="20"/>
                <w:szCs w:val="20"/>
              </w:rPr>
              <w:t xml:space="preserve">, na listech , dále </w:t>
            </w:r>
            <w:r w:rsidRPr="00D1792C">
              <w:rPr>
                <w:sz w:val="20"/>
                <w:szCs w:val="20"/>
              </w:rPr>
              <w:t>měření a vizualizace fluorescence chlorofylu, gazometrické měření fotosyntézy aj.</w:t>
            </w:r>
            <w:r>
              <w:rPr>
                <w:sz w:val="20"/>
                <w:szCs w:val="20"/>
              </w:rPr>
              <w:t xml:space="preserve">), kde ve spolupráci s bioklimatologickou laboratoří  budou nastavovány parametry pro modelování dopadů sucha na dřevinu, v rámci bioklimatologie </w:t>
            </w:r>
            <w:r>
              <w:rPr>
                <w:sz w:val="20"/>
                <w:szCs w:val="20"/>
              </w:rPr>
              <w:lastRenderedPageBreak/>
              <w:t xml:space="preserve">se počítá s provozním upgrade meteorologických stanic a systémy měření  půdní vlhkosti a vodní a energetické bilance. Pro potřeby zpracování je nutné provést upgrade výpočetní techniky. V rámci  klíčové Laboratoře lesnické fytopatologie a mykologie a Lesnické genetiky se plánuje obnova provozního zařízení (autoklávu, klimakomory), dále  investice do zařízení pro qPCR,  obnova dokumentačního systému a hlubokomrazícího mrazáku.  Podobně bude doplněno vybavení Laboratoře biologie rostlin .  V rámci  využívání Laboratoře aplikací  chromatografie a olfaktometrie pro stanovení volatilních  látek v souvislosti se stresovu zátěží stromů plánujeme sdruženou investici na dovybavení odběrovými sadami (odběrová čerpadla na  odběr vzdušniny a sorpční trubičky) a </w:t>
            </w:r>
            <w:r w:rsidRPr="00926C1D">
              <w:rPr>
                <w:sz w:val="20"/>
                <w:szCs w:val="20"/>
              </w:rPr>
              <w:t>FTIR  spektrometr – pro spektrální analýzu látek</w:t>
            </w:r>
            <w:r>
              <w:rPr>
                <w:sz w:val="20"/>
                <w:szCs w:val="20"/>
              </w:rPr>
              <w:t>, pros studium kořenů je plánován nákup kořenového radaru.  V rámci optické techniky je plánován nákup fluorescenčního mikroskopu, který doplní stávající vybavení mikroskopické techniky. Je plánováno pořízení p</w:t>
            </w:r>
            <w:r w:rsidRPr="00ED0144">
              <w:rPr>
                <w:sz w:val="20"/>
                <w:szCs w:val="20"/>
              </w:rPr>
              <w:t>říst</w:t>
            </w:r>
            <w:r>
              <w:rPr>
                <w:sz w:val="20"/>
                <w:szCs w:val="20"/>
              </w:rPr>
              <w:t>roj pro laserovou mikrodisekci -  vysoce výkonného</w:t>
            </w:r>
            <w:r w:rsidRPr="00ED0144">
              <w:rPr>
                <w:sz w:val="20"/>
                <w:szCs w:val="20"/>
              </w:rPr>
              <w:t xml:space="preserve"> mikroskop</w:t>
            </w:r>
            <w:r>
              <w:rPr>
                <w:sz w:val="20"/>
                <w:szCs w:val="20"/>
              </w:rPr>
              <w:t>u</w:t>
            </w:r>
            <w:r w:rsidRPr="00ED0144">
              <w:rPr>
                <w:sz w:val="20"/>
                <w:szCs w:val="20"/>
              </w:rPr>
              <w:t>, s 2 typy laserů UV a IR, kdy jeden tento laser slouží k vyříznutí jedné či více buněk daného pletiva či tkáně a druhý slouží k přichycení vyříznuté části k plastové membráně.</w:t>
            </w:r>
            <w:r>
              <w:rPr>
                <w:sz w:val="20"/>
                <w:szCs w:val="20"/>
              </w:rPr>
              <w:t xml:space="preserve"> </w:t>
            </w:r>
            <w:r w:rsidRPr="00ED0144">
              <w:rPr>
                <w:sz w:val="20"/>
                <w:szCs w:val="20"/>
              </w:rPr>
              <w:t>Systém se skládá z Arcturus přístroje, počítače a operačního software.</w:t>
            </w:r>
            <w:r>
              <w:rPr>
                <w:sz w:val="20"/>
                <w:szCs w:val="20"/>
              </w:rPr>
              <w:t xml:space="preserve"> </w:t>
            </w:r>
          </w:p>
          <w:p w:rsidR="00A350A3" w:rsidRDefault="00A350A3" w:rsidP="00734D02">
            <w:pPr>
              <w:rPr>
                <w:sz w:val="20"/>
                <w:szCs w:val="20"/>
              </w:rPr>
            </w:pPr>
            <w:r>
              <w:rPr>
                <w:sz w:val="20"/>
                <w:szCs w:val="20"/>
              </w:rPr>
              <w:t>Další potřeba využití excelentního vybavení bude řešena formou služeb (elektronová mikroskopie, new generation sequencing), podobně jako další potřeby (sekvenace,  prvkové analýzy atd.).</w:t>
            </w:r>
          </w:p>
          <w:p w:rsidR="00A350A3" w:rsidRPr="00FC7A34" w:rsidRDefault="00A350A3" w:rsidP="00734D02">
            <w:pPr>
              <w:rPr>
                <w:sz w:val="20"/>
                <w:szCs w:val="20"/>
              </w:rPr>
            </w:pPr>
            <w:r>
              <w:rPr>
                <w:sz w:val="20"/>
                <w:szCs w:val="20"/>
              </w:rPr>
              <w:t xml:space="preserve">Celkově jsou investice plánovány ve výši cca 20 mil., což je cca 9 % plánovaného rozpočtu projektu. </w:t>
            </w:r>
          </w:p>
        </w:tc>
      </w:tr>
      <w:tr w:rsidR="00A350A3" w:rsidRPr="00EF2CED" w:rsidTr="00734D02">
        <w:trPr>
          <w:gridBefore w:val="1"/>
          <w:wBefore w:w="289" w:type="dxa"/>
          <w:trHeight w:val="202"/>
        </w:trPr>
        <w:tc>
          <w:tcPr>
            <w:tcW w:w="2410" w:type="dxa"/>
            <w:gridSpan w:val="3"/>
            <w:vMerge w:val="restart"/>
            <w:noWrap/>
          </w:tcPr>
          <w:p w:rsidR="00A350A3" w:rsidRPr="00EF2CED" w:rsidRDefault="00A350A3" w:rsidP="00734D02">
            <w:pPr>
              <w:spacing w:after="0"/>
              <w:rPr>
                <w:rFonts w:cstheme="minorHAnsi"/>
                <w:bCs/>
              </w:rPr>
            </w:pPr>
            <w:r w:rsidRPr="00EF2CED">
              <w:rPr>
                <w:rFonts w:cstheme="minorHAnsi"/>
                <w:bCs/>
              </w:rPr>
              <w:lastRenderedPageBreak/>
              <w:t>Odpovědnost za realizaci</w:t>
            </w:r>
          </w:p>
        </w:tc>
        <w:tc>
          <w:tcPr>
            <w:tcW w:w="3348" w:type="dxa"/>
            <w:gridSpan w:val="3"/>
            <w:noWrap/>
          </w:tcPr>
          <w:p w:rsidR="00A350A3" w:rsidRPr="00EF2CED" w:rsidRDefault="00A350A3" w:rsidP="00734D02">
            <w:pPr>
              <w:spacing w:after="0"/>
              <w:rPr>
                <w:rFonts w:cstheme="minorHAnsi"/>
                <w:bCs/>
              </w:rPr>
            </w:pPr>
            <w:r w:rsidRPr="00EF2CED">
              <w:rPr>
                <w:rFonts w:cstheme="minorHAnsi"/>
                <w:bCs/>
              </w:rPr>
              <w:t>Organizace</w:t>
            </w:r>
          </w:p>
        </w:tc>
        <w:tc>
          <w:tcPr>
            <w:tcW w:w="3315" w:type="dxa"/>
            <w:gridSpan w:val="4"/>
          </w:tcPr>
          <w:p w:rsidR="00A350A3" w:rsidRPr="00EF2CED" w:rsidRDefault="00A350A3" w:rsidP="00734D02">
            <w:pPr>
              <w:spacing w:after="0"/>
              <w:rPr>
                <w:rFonts w:cstheme="minorHAnsi"/>
                <w:bCs/>
              </w:rPr>
            </w:pPr>
            <w:r w:rsidRPr="00EF2CED">
              <w:rPr>
                <w:rFonts w:cstheme="minorHAnsi"/>
                <w:bCs/>
              </w:rPr>
              <w:t>Osoba</w:t>
            </w:r>
          </w:p>
        </w:tc>
      </w:tr>
      <w:tr w:rsidR="00A350A3" w:rsidRPr="00EF2CED" w:rsidTr="00734D02">
        <w:trPr>
          <w:gridBefore w:val="1"/>
          <w:wBefore w:w="289" w:type="dxa"/>
          <w:trHeight w:val="201"/>
        </w:trPr>
        <w:tc>
          <w:tcPr>
            <w:tcW w:w="2410" w:type="dxa"/>
            <w:gridSpan w:val="3"/>
            <w:vMerge/>
            <w:noWrap/>
          </w:tcPr>
          <w:p w:rsidR="00A350A3" w:rsidRPr="00EF2CED" w:rsidRDefault="00A350A3" w:rsidP="00734D02">
            <w:pPr>
              <w:spacing w:after="0"/>
              <w:rPr>
                <w:rFonts w:cstheme="minorHAnsi"/>
                <w:bCs/>
              </w:rPr>
            </w:pPr>
          </w:p>
        </w:tc>
        <w:tc>
          <w:tcPr>
            <w:tcW w:w="3348" w:type="dxa"/>
            <w:gridSpan w:val="3"/>
            <w:noWrap/>
          </w:tcPr>
          <w:p w:rsidR="00A350A3" w:rsidRPr="00EF2CED" w:rsidRDefault="00A350A3" w:rsidP="00734D02">
            <w:pPr>
              <w:spacing w:after="0"/>
              <w:rPr>
                <w:rFonts w:cstheme="minorHAnsi"/>
                <w:bCs/>
              </w:rPr>
            </w:pPr>
            <w:r w:rsidRPr="00EF2CED">
              <w:rPr>
                <w:rFonts w:cstheme="minorHAnsi"/>
                <w:bCs/>
              </w:rPr>
              <w:t>MENDELU</w:t>
            </w:r>
          </w:p>
        </w:tc>
        <w:tc>
          <w:tcPr>
            <w:tcW w:w="3315" w:type="dxa"/>
            <w:gridSpan w:val="4"/>
          </w:tcPr>
          <w:p w:rsidR="00A350A3" w:rsidRPr="00EF2CED" w:rsidRDefault="00A350A3" w:rsidP="00734D02">
            <w:pPr>
              <w:spacing w:after="0"/>
              <w:rPr>
                <w:rFonts w:cstheme="minorHAnsi"/>
                <w:bCs/>
              </w:rPr>
            </w:pPr>
            <w:r w:rsidRPr="00EF2CED">
              <w:rPr>
                <w:rFonts w:cstheme="minorHAnsi"/>
                <w:bCs/>
              </w:rPr>
              <w:t xml:space="preserve">prof. </w:t>
            </w:r>
            <w:r>
              <w:rPr>
                <w:rFonts w:cstheme="minorHAnsi"/>
                <w:bCs/>
              </w:rPr>
              <w:t>Dr. Ing. Libor Jankovský</w:t>
            </w:r>
          </w:p>
        </w:tc>
      </w:tr>
      <w:tr w:rsidR="00A350A3" w:rsidRPr="00EF2CED" w:rsidTr="00734D02">
        <w:trPr>
          <w:gridBefore w:val="1"/>
          <w:wBefore w:w="289" w:type="dxa"/>
          <w:trHeight w:val="202"/>
        </w:trPr>
        <w:tc>
          <w:tcPr>
            <w:tcW w:w="2410" w:type="dxa"/>
            <w:gridSpan w:val="3"/>
            <w:vMerge w:val="restart"/>
            <w:noWrap/>
          </w:tcPr>
          <w:p w:rsidR="00A350A3" w:rsidRPr="00EF2CED" w:rsidRDefault="00A350A3" w:rsidP="00734D02">
            <w:pPr>
              <w:spacing w:after="0"/>
              <w:rPr>
                <w:rFonts w:cstheme="minorHAnsi"/>
                <w:bCs/>
              </w:rPr>
            </w:pPr>
            <w:r w:rsidRPr="00EF2CED">
              <w:rPr>
                <w:rFonts w:cstheme="minorHAnsi"/>
                <w:bCs/>
              </w:rPr>
              <w:t xml:space="preserve">Odpovědnost za financování </w:t>
            </w:r>
          </w:p>
        </w:tc>
        <w:tc>
          <w:tcPr>
            <w:tcW w:w="3348" w:type="dxa"/>
            <w:gridSpan w:val="3"/>
            <w:noWrap/>
          </w:tcPr>
          <w:p w:rsidR="00A350A3" w:rsidRPr="00EF2CED" w:rsidRDefault="00A350A3" w:rsidP="00734D02">
            <w:pPr>
              <w:spacing w:after="0"/>
              <w:rPr>
                <w:rFonts w:cstheme="minorHAnsi"/>
                <w:bCs/>
              </w:rPr>
            </w:pPr>
            <w:r w:rsidRPr="00EF2CED">
              <w:rPr>
                <w:rFonts w:cstheme="minorHAnsi"/>
                <w:bCs/>
              </w:rPr>
              <w:t xml:space="preserve">Organizace </w:t>
            </w:r>
          </w:p>
        </w:tc>
        <w:tc>
          <w:tcPr>
            <w:tcW w:w="3315" w:type="dxa"/>
            <w:gridSpan w:val="4"/>
          </w:tcPr>
          <w:p w:rsidR="00A350A3" w:rsidRPr="00EF2CED" w:rsidRDefault="00A350A3" w:rsidP="00734D02">
            <w:pPr>
              <w:spacing w:after="0"/>
              <w:rPr>
                <w:rFonts w:cstheme="minorHAnsi"/>
                <w:bCs/>
              </w:rPr>
            </w:pPr>
            <w:r w:rsidRPr="00EF2CED">
              <w:rPr>
                <w:rFonts w:cstheme="minorHAnsi"/>
                <w:bCs/>
              </w:rPr>
              <w:t>Osoba</w:t>
            </w:r>
          </w:p>
        </w:tc>
      </w:tr>
      <w:tr w:rsidR="00A350A3" w:rsidRPr="00EF2CED" w:rsidTr="00734D02">
        <w:trPr>
          <w:gridBefore w:val="1"/>
          <w:wBefore w:w="289" w:type="dxa"/>
          <w:trHeight w:val="201"/>
        </w:trPr>
        <w:tc>
          <w:tcPr>
            <w:tcW w:w="2410" w:type="dxa"/>
            <w:gridSpan w:val="3"/>
            <w:vMerge/>
            <w:noWrap/>
          </w:tcPr>
          <w:p w:rsidR="00A350A3" w:rsidRPr="00EF2CED" w:rsidRDefault="00A350A3" w:rsidP="00734D02">
            <w:pPr>
              <w:spacing w:after="0"/>
              <w:rPr>
                <w:rFonts w:cstheme="minorHAnsi"/>
                <w:bCs/>
              </w:rPr>
            </w:pPr>
          </w:p>
        </w:tc>
        <w:tc>
          <w:tcPr>
            <w:tcW w:w="3348" w:type="dxa"/>
            <w:gridSpan w:val="3"/>
            <w:noWrap/>
          </w:tcPr>
          <w:p w:rsidR="00A350A3" w:rsidRPr="00EF2CED" w:rsidRDefault="00A350A3" w:rsidP="00734D02">
            <w:pPr>
              <w:spacing w:after="0"/>
              <w:rPr>
                <w:rFonts w:cstheme="minorHAnsi"/>
                <w:bCs/>
              </w:rPr>
            </w:pPr>
            <w:r w:rsidRPr="00EF2CED">
              <w:rPr>
                <w:rFonts w:cstheme="minorHAnsi"/>
                <w:bCs/>
              </w:rPr>
              <w:t>MENDELU</w:t>
            </w:r>
          </w:p>
        </w:tc>
        <w:tc>
          <w:tcPr>
            <w:tcW w:w="3315" w:type="dxa"/>
            <w:gridSpan w:val="4"/>
          </w:tcPr>
          <w:p w:rsidR="00A350A3" w:rsidRPr="00EF2CED" w:rsidRDefault="00A350A3" w:rsidP="00734D02">
            <w:pPr>
              <w:spacing w:after="0"/>
              <w:rPr>
                <w:rFonts w:cstheme="minorHAnsi"/>
                <w:bCs/>
              </w:rPr>
            </w:pPr>
            <w:r>
              <w:rPr>
                <w:rFonts w:cstheme="minorHAnsi"/>
                <w:bCs/>
              </w:rPr>
              <w:t>Ing. Petra Doležalová</w:t>
            </w:r>
          </w:p>
        </w:tc>
      </w:tr>
      <w:tr w:rsidR="00A350A3" w:rsidRPr="00EF2CED" w:rsidTr="00734D02">
        <w:trPr>
          <w:gridBefore w:val="1"/>
          <w:wBefore w:w="289" w:type="dxa"/>
          <w:trHeight w:val="530"/>
        </w:trPr>
        <w:tc>
          <w:tcPr>
            <w:tcW w:w="1135" w:type="dxa"/>
            <w:gridSpan w:val="2"/>
            <w:noWrap/>
            <w:hideMark/>
          </w:tcPr>
          <w:p w:rsidR="00A350A3" w:rsidRPr="00EF2CED" w:rsidRDefault="00A350A3" w:rsidP="00734D02">
            <w:pPr>
              <w:spacing w:after="0"/>
              <w:rPr>
                <w:rFonts w:cstheme="minorHAnsi"/>
                <w:bCs/>
              </w:rPr>
            </w:pPr>
            <w:r w:rsidRPr="00EF2CED">
              <w:rPr>
                <w:rFonts w:cstheme="minorHAnsi"/>
                <w:bCs/>
              </w:rPr>
              <w:t xml:space="preserve"> Rozpočet </w:t>
            </w:r>
            <w:r w:rsidRPr="00EF2CED">
              <w:rPr>
                <w:rFonts w:cstheme="minorHAnsi"/>
                <w:bCs/>
              </w:rPr>
              <w:br/>
              <w:t>(odhad)</w:t>
            </w:r>
          </w:p>
        </w:tc>
        <w:tc>
          <w:tcPr>
            <w:tcW w:w="1275" w:type="dxa"/>
            <w:noWrap/>
            <w:hideMark/>
          </w:tcPr>
          <w:p w:rsidR="00A350A3" w:rsidRPr="00EF2CED" w:rsidRDefault="00A350A3" w:rsidP="00734D02">
            <w:pPr>
              <w:spacing w:after="0"/>
              <w:rPr>
                <w:rFonts w:cstheme="minorHAnsi"/>
                <w:bCs/>
              </w:rPr>
            </w:pPr>
            <w:r w:rsidRPr="00EF2CED">
              <w:rPr>
                <w:rFonts w:cstheme="minorHAnsi"/>
                <w:bCs/>
              </w:rPr>
              <w:t> </w:t>
            </w:r>
          </w:p>
        </w:tc>
        <w:tc>
          <w:tcPr>
            <w:tcW w:w="2127" w:type="dxa"/>
            <w:noWrap/>
            <w:hideMark/>
          </w:tcPr>
          <w:p w:rsidR="00A350A3" w:rsidRPr="00EF2CED" w:rsidRDefault="00A350A3" w:rsidP="00734D02">
            <w:pPr>
              <w:spacing w:after="0"/>
              <w:rPr>
                <w:rFonts w:cstheme="minorHAnsi"/>
                <w:bCs/>
              </w:rPr>
            </w:pPr>
            <w:r w:rsidRPr="00EF2CED">
              <w:rPr>
                <w:rFonts w:cstheme="minorHAnsi"/>
                <w:bCs/>
              </w:rPr>
              <w:t xml:space="preserve">Objem (Kč) </w:t>
            </w:r>
          </w:p>
        </w:tc>
        <w:tc>
          <w:tcPr>
            <w:tcW w:w="2693" w:type="dxa"/>
            <w:gridSpan w:val="3"/>
            <w:noWrap/>
            <w:hideMark/>
          </w:tcPr>
          <w:p w:rsidR="00A350A3" w:rsidRPr="00EF2CED" w:rsidRDefault="00A350A3" w:rsidP="00734D02">
            <w:pPr>
              <w:spacing w:after="0"/>
              <w:rPr>
                <w:rFonts w:cstheme="minorHAnsi"/>
                <w:bCs/>
              </w:rPr>
            </w:pPr>
            <w:r w:rsidRPr="00EF2CED">
              <w:rPr>
                <w:rFonts w:cstheme="minorHAnsi"/>
                <w:bCs/>
              </w:rPr>
              <w:t xml:space="preserve">Přepokládané národní zdroje financování </w:t>
            </w:r>
          </w:p>
        </w:tc>
        <w:tc>
          <w:tcPr>
            <w:tcW w:w="1843" w:type="dxa"/>
            <w:gridSpan w:val="3"/>
            <w:noWrap/>
            <w:hideMark/>
          </w:tcPr>
          <w:p w:rsidR="00A350A3" w:rsidRPr="00EF2CED" w:rsidRDefault="00A350A3" w:rsidP="00734D02">
            <w:pPr>
              <w:spacing w:after="0"/>
              <w:rPr>
                <w:rFonts w:cstheme="minorHAnsi"/>
                <w:bCs/>
              </w:rPr>
            </w:pPr>
            <w:r w:rsidRPr="00EF2CED">
              <w:rPr>
                <w:rFonts w:cstheme="minorHAnsi"/>
                <w:bCs/>
              </w:rPr>
              <w:t xml:space="preserve">Míra kofinancování (%) </w:t>
            </w:r>
          </w:p>
        </w:tc>
      </w:tr>
      <w:tr w:rsidR="00A350A3" w:rsidRPr="00EF2CED" w:rsidTr="00734D02">
        <w:trPr>
          <w:gridBefore w:val="1"/>
          <w:wBefore w:w="289" w:type="dxa"/>
          <w:trHeight w:val="553"/>
        </w:trPr>
        <w:tc>
          <w:tcPr>
            <w:tcW w:w="1135" w:type="dxa"/>
            <w:gridSpan w:val="2"/>
            <w:vMerge w:val="restart"/>
            <w:hideMark/>
          </w:tcPr>
          <w:p w:rsidR="00A350A3" w:rsidRPr="00EF2CED" w:rsidRDefault="00A350A3" w:rsidP="00734D02">
            <w:pPr>
              <w:spacing w:after="0"/>
              <w:rPr>
                <w:rFonts w:cstheme="minorHAnsi"/>
                <w:bCs/>
              </w:rPr>
            </w:pPr>
          </w:p>
        </w:tc>
        <w:tc>
          <w:tcPr>
            <w:tcW w:w="1275" w:type="dxa"/>
            <w:shd w:val="clear" w:color="auto" w:fill="FFFFFF" w:themeFill="background1"/>
            <w:noWrap/>
            <w:hideMark/>
          </w:tcPr>
          <w:p w:rsidR="00A350A3" w:rsidRPr="00EF2CED" w:rsidRDefault="00A350A3" w:rsidP="00734D02">
            <w:pPr>
              <w:spacing w:after="0"/>
              <w:rPr>
                <w:rFonts w:cstheme="minorHAnsi"/>
                <w:bCs/>
              </w:rPr>
            </w:pPr>
            <w:r w:rsidRPr="00EF2CED">
              <w:rPr>
                <w:rFonts w:cstheme="minorHAnsi"/>
                <w:bCs/>
              </w:rPr>
              <w:t xml:space="preserve">příprava projektu </w:t>
            </w:r>
          </w:p>
        </w:tc>
        <w:tc>
          <w:tcPr>
            <w:tcW w:w="2127" w:type="dxa"/>
            <w:noWrap/>
          </w:tcPr>
          <w:p w:rsidR="00A350A3" w:rsidRPr="00EF2CED" w:rsidRDefault="00A350A3" w:rsidP="00734D02">
            <w:pPr>
              <w:spacing w:after="0"/>
              <w:rPr>
                <w:rFonts w:cstheme="minorHAnsi"/>
                <w:bCs/>
              </w:rPr>
            </w:pPr>
            <w:r w:rsidRPr="00EF2CED">
              <w:rPr>
                <w:rFonts w:cstheme="minorHAnsi"/>
                <w:bCs/>
              </w:rPr>
              <w:t>150 000</w:t>
            </w:r>
          </w:p>
        </w:tc>
        <w:tc>
          <w:tcPr>
            <w:tcW w:w="2693" w:type="dxa"/>
            <w:gridSpan w:val="3"/>
            <w:noWrap/>
          </w:tcPr>
          <w:p w:rsidR="00A350A3" w:rsidRPr="00EF2CED" w:rsidRDefault="00A350A3" w:rsidP="00734D02">
            <w:pPr>
              <w:spacing w:after="0"/>
              <w:rPr>
                <w:rFonts w:cstheme="minorHAnsi"/>
                <w:bCs/>
              </w:rPr>
            </w:pPr>
            <w:r w:rsidRPr="00EF2CED">
              <w:rPr>
                <w:rFonts w:cstheme="minorHAnsi"/>
                <w:bCs/>
              </w:rPr>
              <w:t>Mendelova univerzita v Brně</w:t>
            </w:r>
          </w:p>
        </w:tc>
        <w:tc>
          <w:tcPr>
            <w:tcW w:w="1843" w:type="dxa"/>
            <w:gridSpan w:val="3"/>
            <w:noWrap/>
          </w:tcPr>
          <w:p w:rsidR="00A350A3" w:rsidRPr="00EF2CED" w:rsidRDefault="00A350A3" w:rsidP="00734D02">
            <w:pPr>
              <w:spacing w:after="0"/>
              <w:rPr>
                <w:rFonts w:cstheme="minorHAnsi"/>
                <w:bCs/>
              </w:rPr>
            </w:pPr>
            <w:r w:rsidRPr="00EF2CED">
              <w:rPr>
                <w:rFonts w:cstheme="minorHAnsi"/>
                <w:bCs/>
              </w:rPr>
              <w:t>100 %</w:t>
            </w:r>
          </w:p>
        </w:tc>
      </w:tr>
      <w:tr w:rsidR="00A350A3" w:rsidRPr="00EF2CED" w:rsidTr="00734D02">
        <w:trPr>
          <w:gridBefore w:val="1"/>
          <w:wBefore w:w="289" w:type="dxa"/>
          <w:trHeight w:val="358"/>
        </w:trPr>
        <w:tc>
          <w:tcPr>
            <w:tcW w:w="1135" w:type="dxa"/>
            <w:gridSpan w:val="2"/>
            <w:vMerge/>
            <w:hideMark/>
          </w:tcPr>
          <w:p w:rsidR="00A350A3" w:rsidRPr="00EF2CED" w:rsidRDefault="00A350A3" w:rsidP="00734D02">
            <w:pPr>
              <w:spacing w:after="0"/>
              <w:rPr>
                <w:rFonts w:cstheme="minorHAnsi"/>
                <w:bCs/>
              </w:rPr>
            </w:pPr>
          </w:p>
        </w:tc>
        <w:tc>
          <w:tcPr>
            <w:tcW w:w="1275" w:type="dxa"/>
            <w:shd w:val="clear" w:color="auto" w:fill="FFFFFF" w:themeFill="background1"/>
            <w:noWrap/>
            <w:hideMark/>
          </w:tcPr>
          <w:p w:rsidR="00A350A3" w:rsidRPr="00EF2CED" w:rsidRDefault="00A350A3" w:rsidP="00734D02">
            <w:pPr>
              <w:spacing w:after="0"/>
              <w:rPr>
                <w:rFonts w:cstheme="minorHAnsi"/>
                <w:bCs/>
              </w:rPr>
            </w:pPr>
            <w:r w:rsidRPr="00EF2CED">
              <w:rPr>
                <w:rFonts w:cstheme="minorHAnsi"/>
                <w:bCs/>
              </w:rPr>
              <w:t xml:space="preserve">realizace projektu </w:t>
            </w:r>
          </w:p>
        </w:tc>
        <w:tc>
          <w:tcPr>
            <w:tcW w:w="2127" w:type="dxa"/>
            <w:noWrap/>
          </w:tcPr>
          <w:p w:rsidR="00A350A3" w:rsidRPr="00EF2CED" w:rsidRDefault="00A350A3" w:rsidP="00734D02">
            <w:pPr>
              <w:spacing w:after="0"/>
              <w:rPr>
                <w:rFonts w:cstheme="minorHAnsi"/>
                <w:bCs/>
              </w:rPr>
            </w:pPr>
            <w:r w:rsidRPr="00EF2CED">
              <w:rPr>
                <w:rFonts w:cstheme="minorHAnsi"/>
                <w:bCs/>
              </w:rPr>
              <w:t>2</w:t>
            </w:r>
            <w:r>
              <w:rPr>
                <w:rFonts w:cstheme="minorHAnsi"/>
                <w:bCs/>
              </w:rPr>
              <w:t>4</w:t>
            </w:r>
            <w:r w:rsidRPr="00EF2CED">
              <w:rPr>
                <w:rFonts w:cstheme="minorHAnsi"/>
                <w:bCs/>
              </w:rPr>
              <w:t>0 000 000</w:t>
            </w:r>
          </w:p>
        </w:tc>
        <w:tc>
          <w:tcPr>
            <w:tcW w:w="2693" w:type="dxa"/>
            <w:gridSpan w:val="3"/>
            <w:noWrap/>
          </w:tcPr>
          <w:p w:rsidR="00A350A3" w:rsidRPr="00EF2CED" w:rsidRDefault="00A350A3" w:rsidP="00734D02">
            <w:pPr>
              <w:spacing w:after="0"/>
              <w:rPr>
                <w:rFonts w:cstheme="minorHAnsi"/>
                <w:bCs/>
              </w:rPr>
            </w:pPr>
            <w:r w:rsidRPr="00EF2CED">
              <w:rPr>
                <w:rFonts w:cstheme="minorHAnsi"/>
                <w:bCs/>
              </w:rPr>
              <w:t>OP VVV</w:t>
            </w:r>
          </w:p>
        </w:tc>
        <w:tc>
          <w:tcPr>
            <w:tcW w:w="1843" w:type="dxa"/>
            <w:gridSpan w:val="3"/>
            <w:noWrap/>
          </w:tcPr>
          <w:p w:rsidR="00A350A3" w:rsidRPr="00EF2CED" w:rsidRDefault="00A350A3" w:rsidP="00734D02">
            <w:pPr>
              <w:spacing w:after="0"/>
              <w:rPr>
                <w:rFonts w:cstheme="minorHAnsi"/>
                <w:bCs/>
              </w:rPr>
            </w:pPr>
            <w:r w:rsidRPr="00EF2CED">
              <w:rPr>
                <w:rFonts w:cstheme="minorHAnsi"/>
                <w:bCs/>
              </w:rPr>
              <w:t>5 %</w:t>
            </w:r>
          </w:p>
        </w:tc>
      </w:tr>
      <w:tr w:rsidR="00A350A3" w:rsidRPr="00EF2CED" w:rsidTr="00734D02">
        <w:trPr>
          <w:gridBefore w:val="1"/>
          <w:wBefore w:w="289" w:type="dxa"/>
          <w:trHeight w:val="358"/>
        </w:trPr>
        <w:tc>
          <w:tcPr>
            <w:tcW w:w="1135" w:type="dxa"/>
            <w:gridSpan w:val="2"/>
            <w:vMerge/>
          </w:tcPr>
          <w:p w:rsidR="00A350A3" w:rsidRPr="00EF2CED" w:rsidRDefault="00A350A3" w:rsidP="00734D02">
            <w:pPr>
              <w:spacing w:after="0"/>
              <w:rPr>
                <w:rFonts w:cstheme="minorHAnsi"/>
                <w:bCs/>
              </w:rPr>
            </w:pPr>
          </w:p>
        </w:tc>
        <w:tc>
          <w:tcPr>
            <w:tcW w:w="1275" w:type="dxa"/>
            <w:shd w:val="clear" w:color="auto" w:fill="FFFFFF" w:themeFill="background1"/>
            <w:noWrap/>
          </w:tcPr>
          <w:p w:rsidR="00A350A3" w:rsidRPr="00EF2CED" w:rsidRDefault="00A350A3" w:rsidP="00734D02">
            <w:pPr>
              <w:spacing w:after="0"/>
              <w:rPr>
                <w:rFonts w:cstheme="minorHAnsi"/>
                <w:bCs/>
              </w:rPr>
            </w:pPr>
            <w:r>
              <w:rPr>
                <w:rFonts w:cstheme="minorHAnsi"/>
                <w:bCs/>
              </w:rPr>
              <w:t xml:space="preserve">Investice </w:t>
            </w:r>
          </w:p>
        </w:tc>
        <w:tc>
          <w:tcPr>
            <w:tcW w:w="2127" w:type="dxa"/>
            <w:noWrap/>
          </w:tcPr>
          <w:p w:rsidR="00A350A3" w:rsidRPr="00EF2CED" w:rsidRDefault="00A350A3" w:rsidP="00734D02">
            <w:pPr>
              <w:spacing w:after="0"/>
              <w:rPr>
                <w:rFonts w:cstheme="minorHAnsi"/>
                <w:bCs/>
              </w:rPr>
            </w:pPr>
            <w:r>
              <w:rPr>
                <w:rFonts w:cstheme="minorHAnsi"/>
                <w:bCs/>
              </w:rPr>
              <w:t>20 000 000</w:t>
            </w:r>
          </w:p>
        </w:tc>
        <w:tc>
          <w:tcPr>
            <w:tcW w:w="2693" w:type="dxa"/>
            <w:gridSpan w:val="3"/>
            <w:noWrap/>
          </w:tcPr>
          <w:p w:rsidR="00A350A3" w:rsidRPr="00EF2CED" w:rsidRDefault="00A350A3" w:rsidP="00734D02">
            <w:pPr>
              <w:spacing w:after="0"/>
              <w:rPr>
                <w:rFonts w:cstheme="minorHAnsi"/>
                <w:bCs/>
              </w:rPr>
            </w:pPr>
            <w:r>
              <w:rPr>
                <w:rFonts w:cstheme="minorHAnsi"/>
                <w:bCs/>
              </w:rPr>
              <w:t>OP VVV</w:t>
            </w:r>
          </w:p>
        </w:tc>
        <w:tc>
          <w:tcPr>
            <w:tcW w:w="1843" w:type="dxa"/>
            <w:gridSpan w:val="3"/>
            <w:noWrap/>
          </w:tcPr>
          <w:p w:rsidR="00A350A3" w:rsidRPr="00EF2CED" w:rsidRDefault="00A350A3" w:rsidP="00734D02">
            <w:pPr>
              <w:spacing w:after="0"/>
              <w:rPr>
                <w:rFonts w:cstheme="minorHAnsi"/>
                <w:bCs/>
              </w:rPr>
            </w:pPr>
            <w:r>
              <w:rPr>
                <w:rFonts w:cstheme="minorHAnsi"/>
                <w:bCs/>
              </w:rPr>
              <w:t>5 %</w:t>
            </w:r>
          </w:p>
        </w:tc>
      </w:tr>
      <w:tr w:rsidR="00A350A3" w:rsidRPr="00EF2CED" w:rsidTr="00734D02">
        <w:trPr>
          <w:gridBefore w:val="1"/>
          <w:wBefore w:w="289" w:type="dxa"/>
          <w:trHeight w:val="380"/>
        </w:trPr>
        <w:tc>
          <w:tcPr>
            <w:tcW w:w="1135" w:type="dxa"/>
            <w:gridSpan w:val="2"/>
            <w:vMerge/>
            <w:hideMark/>
          </w:tcPr>
          <w:p w:rsidR="00A350A3" w:rsidRPr="00EF2CED" w:rsidRDefault="00A350A3" w:rsidP="00734D02">
            <w:pPr>
              <w:spacing w:after="0"/>
              <w:rPr>
                <w:rFonts w:cstheme="minorHAnsi"/>
                <w:bCs/>
              </w:rPr>
            </w:pPr>
          </w:p>
        </w:tc>
        <w:tc>
          <w:tcPr>
            <w:tcW w:w="1275" w:type="dxa"/>
            <w:shd w:val="clear" w:color="auto" w:fill="FFFFFF" w:themeFill="background1"/>
            <w:hideMark/>
          </w:tcPr>
          <w:p w:rsidR="00A350A3" w:rsidRPr="00EF2CED" w:rsidRDefault="00A350A3" w:rsidP="00734D02">
            <w:pPr>
              <w:spacing w:after="0"/>
              <w:rPr>
                <w:rFonts w:cstheme="minorHAnsi"/>
                <w:bCs/>
              </w:rPr>
            </w:pPr>
            <w:r w:rsidRPr="00EF2CED">
              <w:rPr>
                <w:rFonts w:cstheme="minorHAnsi"/>
                <w:bCs/>
              </w:rPr>
              <w:t>provoz ročně**</w:t>
            </w:r>
          </w:p>
        </w:tc>
        <w:tc>
          <w:tcPr>
            <w:tcW w:w="2127" w:type="dxa"/>
            <w:noWrap/>
          </w:tcPr>
          <w:p w:rsidR="00A350A3" w:rsidRPr="00EF2CED" w:rsidRDefault="00A350A3" w:rsidP="00734D02">
            <w:pPr>
              <w:spacing w:after="0"/>
              <w:rPr>
                <w:rFonts w:cstheme="minorHAnsi"/>
                <w:bCs/>
              </w:rPr>
            </w:pPr>
            <w:r w:rsidRPr="00EF2CED">
              <w:rPr>
                <w:rFonts w:cstheme="minorHAnsi"/>
                <w:bCs/>
              </w:rPr>
              <w:t>10 500 000</w:t>
            </w:r>
          </w:p>
        </w:tc>
        <w:tc>
          <w:tcPr>
            <w:tcW w:w="2693" w:type="dxa"/>
            <w:gridSpan w:val="3"/>
            <w:noWrap/>
          </w:tcPr>
          <w:p w:rsidR="00A350A3" w:rsidRPr="00EF2CED" w:rsidRDefault="00A350A3" w:rsidP="00734D02">
            <w:pPr>
              <w:spacing w:after="0"/>
              <w:rPr>
                <w:rFonts w:cstheme="minorHAnsi"/>
                <w:bCs/>
              </w:rPr>
            </w:pPr>
            <w:r w:rsidRPr="00EF2CED">
              <w:rPr>
                <w:rFonts w:cstheme="minorHAnsi"/>
                <w:bCs/>
              </w:rPr>
              <w:t>OP VVV</w:t>
            </w:r>
          </w:p>
        </w:tc>
        <w:tc>
          <w:tcPr>
            <w:tcW w:w="1843" w:type="dxa"/>
            <w:gridSpan w:val="3"/>
            <w:noWrap/>
          </w:tcPr>
          <w:p w:rsidR="00A350A3" w:rsidRPr="00EF2CED" w:rsidRDefault="00A350A3" w:rsidP="00734D02">
            <w:pPr>
              <w:spacing w:after="0"/>
              <w:rPr>
                <w:rFonts w:cstheme="minorHAnsi"/>
                <w:bCs/>
              </w:rPr>
            </w:pPr>
            <w:r w:rsidRPr="00EF2CED">
              <w:rPr>
                <w:rFonts w:cstheme="minorHAnsi"/>
                <w:bCs/>
              </w:rPr>
              <w:t>5 %</w:t>
            </w:r>
          </w:p>
        </w:tc>
      </w:tr>
      <w:tr w:rsidR="00A350A3" w:rsidRPr="00EF2CED" w:rsidTr="00734D02">
        <w:trPr>
          <w:gridBefore w:val="1"/>
          <w:wBefore w:w="289" w:type="dxa"/>
          <w:trHeight w:val="481"/>
        </w:trPr>
        <w:tc>
          <w:tcPr>
            <w:tcW w:w="2410" w:type="dxa"/>
            <w:gridSpan w:val="3"/>
            <w:noWrap/>
            <w:hideMark/>
          </w:tcPr>
          <w:p w:rsidR="00A350A3" w:rsidRPr="00EF2CED" w:rsidRDefault="00A350A3" w:rsidP="00734D02">
            <w:pPr>
              <w:spacing w:after="0"/>
              <w:rPr>
                <w:rFonts w:cstheme="minorHAnsi"/>
                <w:bCs/>
              </w:rPr>
            </w:pPr>
            <w:r w:rsidRPr="00EF2CED">
              <w:rPr>
                <w:rFonts w:cstheme="minorHAnsi"/>
                <w:bCs/>
              </w:rPr>
              <w:t xml:space="preserve">Partneři </w:t>
            </w:r>
          </w:p>
        </w:tc>
        <w:tc>
          <w:tcPr>
            <w:tcW w:w="6663" w:type="dxa"/>
            <w:gridSpan w:val="7"/>
            <w:noWrap/>
          </w:tcPr>
          <w:p w:rsidR="00A350A3" w:rsidRPr="00EF2CED" w:rsidRDefault="00A350A3" w:rsidP="00734D02">
            <w:pPr>
              <w:spacing w:after="0"/>
              <w:rPr>
                <w:rFonts w:cstheme="minorHAnsi"/>
                <w:bCs/>
              </w:rPr>
            </w:pPr>
            <w:r w:rsidRPr="00EF2CED">
              <w:rPr>
                <w:rFonts w:cstheme="minorHAnsi"/>
                <w:bCs/>
              </w:rPr>
              <w:t>A</w:t>
            </w:r>
          </w:p>
        </w:tc>
      </w:tr>
      <w:tr w:rsidR="00A350A3" w:rsidRPr="00EF2CED"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After w:val="1"/>
          <w:wAfter w:w="289" w:type="dxa"/>
          <w:jc w:val="center"/>
        </w:trPr>
        <w:tc>
          <w:tcPr>
            <w:tcW w:w="907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350A3" w:rsidRPr="00EF2CED" w:rsidRDefault="00A350A3" w:rsidP="00734D02">
            <w:pPr>
              <w:spacing w:after="0"/>
              <w:rPr>
                <w:rFonts w:cstheme="minorHAnsi"/>
                <w:bCs/>
              </w:rPr>
            </w:pPr>
            <w:r w:rsidRPr="00EF2CED">
              <w:rPr>
                <w:rFonts w:cstheme="minorHAnsi"/>
                <w:bCs/>
              </w:rPr>
              <w:t>Plán aktivit</w:t>
            </w:r>
          </w:p>
        </w:tc>
      </w:tr>
      <w:tr w:rsidR="00A350A3" w:rsidRPr="00EF2CED"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After w:val="1"/>
          <w:wAfter w:w="289" w:type="dxa"/>
          <w:jc w:val="center"/>
        </w:trPr>
        <w:tc>
          <w:tcPr>
            <w:tcW w:w="1170"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350A3" w:rsidRPr="00EF2CED" w:rsidRDefault="00A350A3" w:rsidP="00734D02">
            <w:pPr>
              <w:spacing w:after="0"/>
              <w:rPr>
                <w:rFonts w:cstheme="minorHAnsi"/>
                <w:bCs/>
              </w:rPr>
            </w:pPr>
            <w:r w:rsidRPr="00EF2CED">
              <w:rPr>
                <w:rFonts w:cstheme="minorHAnsi"/>
                <w:bCs/>
              </w:rPr>
              <w:t>Aktivita</w:t>
            </w:r>
          </w:p>
        </w:tc>
        <w:tc>
          <w:tcPr>
            <w:tcW w:w="41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50A3" w:rsidRPr="00EF2CED" w:rsidRDefault="00A350A3" w:rsidP="00734D02">
            <w:pPr>
              <w:spacing w:after="0"/>
              <w:rPr>
                <w:rFonts w:cstheme="minorHAnsi"/>
                <w:bCs/>
              </w:rPr>
            </w:pPr>
            <w:r w:rsidRPr="00EF2CED">
              <w:rPr>
                <w:rFonts w:cstheme="minorHAnsi"/>
                <w:bCs/>
              </w:rPr>
              <w:t>Popis</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50A3" w:rsidRPr="00EF2CED" w:rsidRDefault="00A350A3" w:rsidP="00734D02">
            <w:pPr>
              <w:spacing w:after="0"/>
              <w:rPr>
                <w:rFonts w:cstheme="minorHAnsi"/>
                <w:bCs/>
              </w:rPr>
            </w:pPr>
            <w:r w:rsidRPr="00EF2CED">
              <w:rPr>
                <w:rFonts w:cstheme="minorHAnsi"/>
                <w:bCs/>
              </w:rPr>
              <w:t>Zodpovídá (organizace)</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A350A3" w:rsidRPr="00EF2CED" w:rsidRDefault="00A350A3" w:rsidP="00734D02">
            <w:pPr>
              <w:spacing w:after="0"/>
              <w:rPr>
                <w:rFonts w:cstheme="minorHAnsi"/>
                <w:bCs/>
              </w:rPr>
            </w:pPr>
            <w:r w:rsidRPr="00EF2CED">
              <w:rPr>
                <w:rFonts w:cstheme="minorHAnsi"/>
                <w:bCs/>
              </w:rPr>
              <w:t>Termín realizace</w:t>
            </w:r>
          </w:p>
          <w:p w:rsidR="00A350A3" w:rsidRPr="00EF2CED" w:rsidRDefault="00A350A3" w:rsidP="00734D02">
            <w:pPr>
              <w:spacing w:after="0"/>
              <w:rPr>
                <w:rFonts w:cstheme="minorHAnsi"/>
                <w:bCs/>
              </w:rPr>
            </w:pPr>
            <w:r w:rsidRPr="00EF2CED">
              <w:rPr>
                <w:rFonts w:cstheme="minorHAnsi"/>
                <w:bCs/>
              </w:rPr>
              <w:t>(od – do)</w:t>
            </w:r>
          </w:p>
        </w:tc>
      </w:tr>
      <w:tr w:rsidR="00A350A3" w:rsidRPr="00EF2CED"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After w:val="1"/>
          <w:wAfter w:w="289" w:type="dxa"/>
          <w:cantSplit/>
          <w:jc w:val="center"/>
        </w:trPr>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50A3" w:rsidRPr="00EF2CED" w:rsidRDefault="00A350A3" w:rsidP="00734D02">
            <w:pPr>
              <w:spacing w:after="0"/>
              <w:rPr>
                <w:rFonts w:cstheme="minorHAnsi"/>
                <w:bCs/>
              </w:rPr>
            </w:pPr>
            <w:r w:rsidRPr="00EF2CED">
              <w:rPr>
                <w:rFonts w:cstheme="minorHAnsi"/>
                <w:bCs/>
              </w:rPr>
              <w:t>1</w:t>
            </w:r>
          </w:p>
        </w:tc>
        <w:tc>
          <w:tcPr>
            <w:tcW w:w="41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50A3" w:rsidRPr="00EF2CED" w:rsidRDefault="00A350A3" w:rsidP="00734D02">
            <w:pPr>
              <w:pStyle w:val="nazev"/>
              <w:numPr>
                <w:ilvl w:val="0"/>
                <w:numId w:val="0"/>
              </w:numPr>
              <w:rPr>
                <w:rFonts w:asciiTheme="minorHAnsi" w:eastAsia="Calibri" w:hAnsiTheme="minorHAnsi" w:cstheme="minorHAnsi"/>
                <w:bCs/>
                <w:sz w:val="22"/>
                <w:szCs w:val="22"/>
                <w:lang w:val="cs-CZ" w:eastAsia="en-US"/>
              </w:rPr>
            </w:pPr>
            <w:r w:rsidRPr="00EF2CED">
              <w:rPr>
                <w:rFonts w:asciiTheme="minorHAnsi" w:hAnsiTheme="minorHAnsi" w:cs="Arial"/>
              </w:rPr>
              <w:t xml:space="preserve">Vědecká excellence </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tcPr>
          <w:p w:rsidR="00A350A3" w:rsidRPr="00EF2CED" w:rsidRDefault="00A350A3" w:rsidP="00734D02">
            <w:r w:rsidRPr="00EF2CED">
              <w:t>MENDELU</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A350A3" w:rsidRPr="00EF2CED" w:rsidRDefault="00A350A3" w:rsidP="00734D02">
            <w:pPr>
              <w:pStyle w:val="nazev"/>
              <w:numPr>
                <w:ilvl w:val="0"/>
                <w:numId w:val="0"/>
              </w:numPr>
              <w:rPr>
                <w:rFonts w:asciiTheme="minorHAnsi" w:eastAsia="Calibri" w:hAnsiTheme="minorHAnsi" w:cstheme="minorHAnsi"/>
                <w:bCs/>
                <w:sz w:val="22"/>
                <w:szCs w:val="22"/>
                <w:lang w:val="cs-CZ" w:eastAsia="en-US"/>
              </w:rPr>
            </w:pPr>
            <w:r w:rsidRPr="00EF2CED">
              <w:rPr>
                <w:rFonts w:asciiTheme="minorHAnsi" w:eastAsia="Calibri" w:hAnsiTheme="minorHAnsi" w:cstheme="minorHAnsi"/>
                <w:bCs/>
                <w:sz w:val="22"/>
                <w:szCs w:val="22"/>
                <w:lang w:val="cs-CZ" w:eastAsia="en-US"/>
              </w:rPr>
              <w:t>2016-17</w:t>
            </w:r>
          </w:p>
        </w:tc>
      </w:tr>
      <w:tr w:rsidR="00A350A3" w:rsidRPr="00EF2CED"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After w:val="1"/>
          <w:wAfter w:w="289" w:type="dxa"/>
          <w:cantSplit/>
          <w:jc w:val="center"/>
        </w:trPr>
        <w:tc>
          <w:tcPr>
            <w:tcW w:w="1170" w:type="dxa"/>
            <w:gridSpan w:val="2"/>
            <w:tcBorders>
              <w:top w:val="single" w:sz="4" w:space="0" w:color="auto"/>
              <w:left w:val="single" w:sz="4" w:space="0" w:color="auto"/>
              <w:bottom w:val="single" w:sz="4" w:space="0" w:color="auto"/>
              <w:right w:val="single" w:sz="4" w:space="0" w:color="auto"/>
            </w:tcBorders>
            <w:vAlign w:val="center"/>
          </w:tcPr>
          <w:p w:rsidR="00A350A3" w:rsidRPr="00EF2CED" w:rsidRDefault="00A350A3" w:rsidP="00734D02">
            <w:pPr>
              <w:spacing w:after="0"/>
              <w:rPr>
                <w:rFonts w:cstheme="minorHAnsi"/>
                <w:bCs/>
              </w:rPr>
            </w:pPr>
            <w:r w:rsidRPr="00EF2CED">
              <w:rPr>
                <w:rFonts w:cstheme="minorHAnsi"/>
                <w:bCs/>
              </w:rPr>
              <w:t>2</w:t>
            </w:r>
          </w:p>
        </w:tc>
        <w:tc>
          <w:tcPr>
            <w:tcW w:w="4117" w:type="dxa"/>
            <w:gridSpan w:val="4"/>
            <w:tcBorders>
              <w:top w:val="single" w:sz="4" w:space="0" w:color="auto"/>
              <w:left w:val="single" w:sz="4" w:space="0" w:color="auto"/>
              <w:bottom w:val="single" w:sz="4" w:space="0" w:color="auto"/>
              <w:right w:val="single" w:sz="4" w:space="0" w:color="auto"/>
            </w:tcBorders>
            <w:vAlign w:val="center"/>
          </w:tcPr>
          <w:p w:rsidR="00A350A3" w:rsidRPr="00EF2CED" w:rsidRDefault="00A350A3" w:rsidP="00734D02">
            <w:pPr>
              <w:pStyle w:val="nazev"/>
              <w:numPr>
                <w:ilvl w:val="0"/>
                <w:numId w:val="0"/>
              </w:numPr>
              <w:ind w:left="39" w:hanging="39"/>
              <w:jc w:val="both"/>
              <w:rPr>
                <w:rFonts w:asciiTheme="minorHAnsi" w:eastAsia="Calibri" w:hAnsiTheme="minorHAnsi" w:cstheme="minorHAnsi"/>
                <w:bCs/>
                <w:sz w:val="22"/>
                <w:szCs w:val="22"/>
                <w:lang w:val="cs-CZ" w:eastAsia="en-US"/>
              </w:rPr>
            </w:pPr>
            <w:r w:rsidRPr="00EF2CED">
              <w:rPr>
                <w:rFonts w:asciiTheme="minorHAnsi" w:hAnsiTheme="minorHAnsi" w:cs="Arial"/>
              </w:rPr>
              <w:t xml:space="preserve">Internacionalizace </w:t>
            </w:r>
          </w:p>
        </w:tc>
        <w:tc>
          <w:tcPr>
            <w:tcW w:w="2694" w:type="dxa"/>
            <w:gridSpan w:val="3"/>
            <w:tcBorders>
              <w:top w:val="single" w:sz="4" w:space="0" w:color="auto"/>
              <w:left w:val="single" w:sz="4" w:space="0" w:color="auto"/>
              <w:bottom w:val="single" w:sz="4" w:space="0" w:color="auto"/>
              <w:right w:val="single" w:sz="4" w:space="0" w:color="auto"/>
            </w:tcBorders>
          </w:tcPr>
          <w:p w:rsidR="00A350A3" w:rsidRPr="00EF2CED" w:rsidRDefault="00A350A3" w:rsidP="00734D02">
            <w:r w:rsidRPr="00EF2CED">
              <w:t>MENDELU</w:t>
            </w:r>
          </w:p>
        </w:tc>
        <w:tc>
          <w:tcPr>
            <w:tcW w:w="1092" w:type="dxa"/>
            <w:tcBorders>
              <w:top w:val="single" w:sz="4" w:space="0" w:color="auto"/>
              <w:left w:val="single" w:sz="4" w:space="0" w:color="auto"/>
              <w:bottom w:val="single" w:sz="4" w:space="0" w:color="auto"/>
              <w:right w:val="single" w:sz="4" w:space="0" w:color="auto"/>
            </w:tcBorders>
            <w:vAlign w:val="center"/>
          </w:tcPr>
          <w:p w:rsidR="00A350A3" w:rsidRPr="00EF2CED" w:rsidRDefault="00A350A3" w:rsidP="00734D02">
            <w:pPr>
              <w:pStyle w:val="nazev"/>
              <w:numPr>
                <w:ilvl w:val="0"/>
                <w:numId w:val="0"/>
              </w:numPr>
              <w:rPr>
                <w:rFonts w:asciiTheme="minorHAnsi" w:eastAsia="Calibri" w:hAnsiTheme="minorHAnsi" w:cstheme="minorHAnsi"/>
                <w:bCs/>
                <w:sz w:val="22"/>
                <w:szCs w:val="22"/>
                <w:lang w:val="cs-CZ" w:eastAsia="en-US"/>
              </w:rPr>
            </w:pPr>
            <w:r w:rsidRPr="00EF2CED">
              <w:rPr>
                <w:rFonts w:asciiTheme="minorHAnsi" w:eastAsia="Calibri" w:hAnsiTheme="minorHAnsi" w:cstheme="minorHAnsi"/>
                <w:bCs/>
                <w:sz w:val="22"/>
                <w:szCs w:val="22"/>
                <w:lang w:val="cs-CZ" w:eastAsia="en-US"/>
              </w:rPr>
              <w:t>2016-20</w:t>
            </w:r>
          </w:p>
        </w:tc>
      </w:tr>
      <w:tr w:rsidR="00A350A3" w:rsidRPr="00EF2CED"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After w:val="1"/>
          <w:wAfter w:w="289" w:type="dxa"/>
          <w:cantSplit/>
          <w:jc w:val="center"/>
        </w:trPr>
        <w:tc>
          <w:tcPr>
            <w:tcW w:w="1170" w:type="dxa"/>
            <w:gridSpan w:val="2"/>
            <w:tcBorders>
              <w:top w:val="single" w:sz="4" w:space="0" w:color="auto"/>
              <w:left w:val="single" w:sz="4" w:space="0" w:color="auto"/>
              <w:bottom w:val="single" w:sz="4" w:space="0" w:color="auto"/>
              <w:right w:val="single" w:sz="4" w:space="0" w:color="auto"/>
            </w:tcBorders>
            <w:vAlign w:val="center"/>
          </w:tcPr>
          <w:p w:rsidR="00A350A3" w:rsidRPr="00EF2CED" w:rsidRDefault="00A350A3" w:rsidP="00734D02">
            <w:pPr>
              <w:spacing w:after="0"/>
              <w:rPr>
                <w:rFonts w:cstheme="minorHAnsi"/>
                <w:bCs/>
              </w:rPr>
            </w:pPr>
            <w:r w:rsidRPr="00EF2CED">
              <w:rPr>
                <w:rFonts w:cstheme="minorHAnsi"/>
                <w:bCs/>
              </w:rPr>
              <w:t>3</w:t>
            </w:r>
          </w:p>
        </w:tc>
        <w:tc>
          <w:tcPr>
            <w:tcW w:w="4117" w:type="dxa"/>
            <w:gridSpan w:val="4"/>
            <w:tcBorders>
              <w:top w:val="single" w:sz="4" w:space="0" w:color="auto"/>
              <w:left w:val="single" w:sz="4" w:space="0" w:color="auto"/>
              <w:bottom w:val="single" w:sz="4" w:space="0" w:color="auto"/>
              <w:right w:val="single" w:sz="4" w:space="0" w:color="auto"/>
            </w:tcBorders>
            <w:vAlign w:val="center"/>
          </w:tcPr>
          <w:p w:rsidR="00A350A3" w:rsidRPr="00EF2CED" w:rsidRDefault="00A350A3" w:rsidP="00734D02">
            <w:pPr>
              <w:pStyle w:val="nazev"/>
              <w:numPr>
                <w:ilvl w:val="0"/>
                <w:numId w:val="0"/>
              </w:numPr>
              <w:jc w:val="both"/>
              <w:rPr>
                <w:rFonts w:asciiTheme="minorHAnsi" w:eastAsia="Calibri" w:hAnsiTheme="minorHAnsi" w:cstheme="minorHAnsi"/>
                <w:bCs/>
                <w:sz w:val="22"/>
                <w:szCs w:val="22"/>
                <w:lang w:val="cs-CZ" w:eastAsia="en-US"/>
              </w:rPr>
            </w:pPr>
            <w:r w:rsidRPr="00EF2CED">
              <w:rPr>
                <w:rFonts w:asciiTheme="minorHAnsi" w:hAnsiTheme="minorHAnsi" w:cs="Arial"/>
              </w:rPr>
              <w:t xml:space="preserve">Mezinárodní spolupráce </w:t>
            </w:r>
          </w:p>
        </w:tc>
        <w:tc>
          <w:tcPr>
            <w:tcW w:w="2694" w:type="dxa"/>
            <w:gridSpan w:val="3"/>
            <w:tcBorders>
              <w:top w:val="single" w:sz="4" w:space="0" w:color="auto"/>
              <w:left w:val="single" w:sz="4" w:space="0" w:color="auto"/>
              <w:bottom w:val="single" w:sz="4" w:space="0" w:color="auto"/>
              <w:right w:val="single" w:sz="4" w:space="0" w:color="auto"/>
            </w:tcBorders>
          </w:tcPr>
          <w:p w:rsidR="00A350A3" w:rsidRPr="00EF2CED" w:rsidRDefault="00A350A3" w:rsidP="00734D02">
            <w:r w:rsidRPr="00EF2CED">
              <w:t>MENDELU</w:t>
            </w:r>
          </w:p>
        </w:tc>
        <w:tc>
          <w:tcPr>
            <w:tcW w:w="1092" w:type="dxa"/>
            <w:tcBorders>
              <w:top w:val="single" w:sz="4" w:space="0" w:color="auto"/>
              <w:left w:val="single" w:sz="4" w:space="0" w:color="auto"/>
              <w:bottom w:val="single" w:sz="4" w:space="0" w:color="auto"/>
              <w:right w:val="single" w:sz="4" w:space="0" w:color="auto"/>
            </w:tcBorders>
            <w:vAlign w:val="center"/>
          </w:tcPr>
          <w:p w:rsidR="00A350A3" w:rsidRPr="00EF2CED" w:rsidRDefault="00A350A3" w:rsidP="00734D02">
            <w:pPr>
              <w:pStyle w:val="nazev"/>
              <w:numPr>
                <w:ilvl w:val="0"/>
                <w:numId w:val="0"/>
              </w:numPr>
              <w:rPr>
                <w:rFonts w:asciiTheme="minorHAnsi" w:eastAsia="Calibri" w:hAnsiTheme="minorHAnsi" w:cstheme="minorHAnsi"/>
                <w:bCs/>
                <w:sz w:val="22"/>
                <w:szCs w:val="22"/>
                <w:lang w:val="cs-CZ" w:eastAsia="en-US"/>
              </w:rPr>
            </w:pPr>
            <w:r w:rsidRPr="00EF2CED">
              <w:rPr>
                <w:rFonts w:asciiTheme="minorHAnsi" w:eastAsia="Calibri" w:hAnsiTheme="minorHAnsi" w:cstheme="minorHAnsi"/>
                <w:bCs/>
                <w:sz w:val="22"/>
                <w:szCs w:val="22"/>
                <w:lang w:val="cs-CZ" w:eastAsia="en-US"/>
              </w:rPr>
              <w:t>2016-20</w:t>
            </w:r>
          </w:p>
        </w:tc>
      </w:tr>
      <w:tr w:rsidR="00A350A3" w:rsidRPr="00EF2CED"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After w:val="1"/>
          <w:wAfter w:w="289" w:type="dxa"/>
          <w:cantSplit/>
          <w:jc w:val="center"/>
        </w:trPr>
        <w:tc>
          <w:tcPr>
            <w:tcW w:w="1170" w:type="dxa"/>
            <w:gridSpan w:val="2"/>
            <w:tcBorders>
              <w:top w:val="single" w:sz="4" w:space="0" w:color="auto"/>
              <w:left w:val="single" w:sz="4" w:space="0" w:color="auto"/>
              <w:bottom w:val="single" w:sz="4" w:space="0" w:color="auto"/>
              <w:right w:val="single" w:sz="4" w:space="0" w:color="auto"/>
            </w:tcBorders>
            <w:vAlign w:val="center"/>
          </w:tcPr>
          <w:p w:rsidR="00A350A3" w:rsidRPr="00EF2CED" w:rsidRDefault="00A350A3" w:rsidP="00734D02">
            <w:pPr>
              <w:spacing w:after="0"/>
              <w:rPr>
                <w:rFonts w:cstheme="minorHAnsi"/>
                <w:bCs/>
              </w:rPr>
            </w:pPr>
            <w:r w:rsidRPr="00EF2CED">
              <w:rPr>
                <w:rFonts w:cstheme="minorHAnsi"/>
                <w:bCs/>
              </w:rPr>
              <w:t>4</w:t>
            </w:r>
          </w:p>
        </w:tc>
        <w:tc>
          <w:tcPr>
            <w:tcW w:w="4117" w:type="dxa"/>
            <w:gridSpan w:val="4"/>
            <w:tcBorders>
              <w:top w:val="single" w:sz="4" w:space="0" w:color="auto"/>
              <w:left w:val="single" w:sz="4" w:space="0" w:color="auto"/>
              <w:bottom w:val="single" w:sz="4" w:space="0" w:color="auto"/>
              <w:right w:val="single" w:sz="4" w:space="0" w:color="auto"/>
            </w:tcBorders>
            <w:vAlign w:val="center"/>
          </w:tcPr>
          <w:p w:rsidR="00A350A3" w:rsidRPr="00EF2CED" w:rsidRDefault="00A350A3" w:rsidP="00734D02">
            <w:pPr>
              <w:pStyle w:val="nazev"/>
              <w:numPr>
                <w:ilvl w:val="0"/>
                <w:numId w:val="0"/>
              </w:numPr>
              <w:rPr>
                <w:rFonts w:asciiTheme="minorHAnsi" w:eastAsia="Calibri" w:hAnsiTheme="minorHAnsi" w:cstheme="minorHAnsi"/>
                <w:bCs/>
                <w:sz w:val="22"/>
                <w:szCs w:val="22"/>
                <w:lang w:val="cs-CZ" w:eastAsia="en-US"/>
              </w:rPr>
            </w:pPr>
            <w:r w:rsidRPr="00EF2CED">
              <w:rPr>
                <w:rFonts w:asciiTheme="minorHAnsi" w:hAnsiTheme="minorHAnsi" w:cs="Arial"/>
              </w:rPr>
              <w:t xml:space="preserve">Podpora začínajících vědeckých pracovníků </w:t>
            </w:r>
          </w:p>
        </w:tc>
        <w:tc>
          <w:tcPr>
            <w:tcW w:w="2694" w:type="dxa"/>
            <w:gridSpan w:val="3"/>
            <w:tcBorders>
              <w:top w:val="single" w:sz="4" w:space="0" w:color="auto"/>
              <w:left w:val="single" w:sz="4" w:space="0" w:color="auto"/>
              <w:bottom w:val="single" w:sz="4" w:space="0" w:color="auto"/>
              <w:right w:val="single" w:sz="4" w:space="0" w:color="auto"/>
            </w:tcBorders>
          </w:tcPr>
          <w:p w:rsidR="00A350A3" w:rsidRPr="00EF2CED" w:rsidRDefault="00A350A3" w:rsidP="00734D02">
            <w:r w:rsidRPr="00EF2CED">
              <w:t>MENDELU</w:t>
            </w:r>
          </w:p>
        </w:tc>
        <w:tc>
          <w:tcPr>
            <w:tcW w:w="1092" w:type="dxa"/>
            <w:tcBorders>
              <w:top w:val="single" w:sz="4" w:space="0" w:color="auto"/>
              <w:left w:val="single" w:sz="4" w:space="0" w:color="auto"/>
              <w:bottom w:val="single" w:sz="4" w:space="0" w:color="auto"/>
              <w:right w:val="single" w:sz="4" w:space="0" w:color="auto"/>
            </w:tcBorders>
            <w:vAlign w:val="center"/>
          </w:tcPr>
          <w:p w:rsidR="00A350A3" w:rsidRPr="00EF2CED" w:rsidRDefault="00A350A3" w:rsidP="00734D02">
            <w:pPr>
              <w:pStyle w:val="nazev"/>
              <w:numPr>
                <w:ilvl w:val="0"/>
                <w:numId w:val="0"/>
              </w:numPr>
              <w:rPr>
                <w:rFonts w:asciiTheme="minorHAnsi" w:eastAsia="Calibri" w:hAnsiTheme="minorHAnsi" w:cstheme="minorHAnsi"/>
                <w:bCs/>
                <w:sz w:val="22"/>
                <w:szCs w:val="22"/>
                <w:lang w:val="cs-CZ" w:eastAsia="en-US"/>
              </w:rPr>
            </w:pPr>
            <w:r w:rsidRPr="00EF2CED">
              <w:rPr>
                <w:rFonts w:asciiTheme="minorHAnsi" w:eastAsia="Calibri" w:hAnsiTheme="minorHAnsi" w:cstheme="minorHAnsi"/>
                <w:bCs/>
                <w:sz w:val="22"/>
                <w:szCs w:val="22"/>
                <w:lang w:val="cs-CZ" w:eastAsia="en-US"/>
              </w:rPr>
              <w:t>2016-20</w:t>
            </w:r>
          </w:p>
        </w:tc>
      </w:tr>
      <w:tr w:rsidR="00A350A3" w:rsidRPr="00EF2CED"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After w:val="1"/>
          <w:wAfter w:w="289" w:type="dxa"/>
          <w:cantSplit/>
          <w:jc w:val="center"/>
        </w:trPr>
        <w:tc>
          <w:tcPr>
            <w:tcW w:w="1170" w:type="dxa"/>
            <w:gridSpan w:val="2"/>
            <w:tcBorders>
              <w:top w:val="single" w:sz="4" w:space="0" w:color="auto"/>
              <w:left w:val="single" w:sz="4" w:space="0" w:color="auto"/>
              <w:bottom w:val="single" w:sz="4" w:space="0" w:color="auto"/>
              <w:right w:val="single" w:sz="4" w:space="0" w:color="auto"/>
            </w:tcBorders>
            <w:vAlign w:val="center"/>
          </w:tcPr>
          <w:p w:rsidR="00A350A3" w:rsidRPr="00EF2CED" w:rsidRDefault="00A350A3" w:rsidP="00734D02">
            <w:pPr>
              <w:spacing w:after="0"/>
              <w:rPr>
                <w:rFonts w:cstheme="minorHAnsi"/>
                <w:bCs/>
              </w:rPr>
            </w:pPr>
            <w:r w:rsidRPr="00EF2CED">
              <w:rPr>
                <w:rFonts w:cstheme="minorHAnsi"/>
                <w:bCs/>
              </w:rPr>
              <w:lastRenderedPageBreak/>
              <w:t>5</w:t>
            </w:r>
          </w:p>
        </w:tc>
        <w:tc>
          <w:tcPr>
            <w:tcW w:w="4117" w:type="dxa"/>
            <w:gridSpan w:val="4"/>
            <w:tcBorders>
              <w:top w:val="single" w:sz="4" w:space="0" w:color="auto"/>
              <w:left w:val="single" w:sz="4" w:space="0" w:color="auto"/>
              <w:bottom w:val="single" w:sz="4" w:space="0" w:color="auto"/>
              <w:right w:val="single" w:sz="4" w:space="0" w:color="auto"/>
            </w:tcBorders>
            <w:vAlign w:val="center"/>
          </w:tcPr>
          <w:p w:rsidR="00A350A3" w:rsidRPr="00EF2CED" w:rsidRDefault="00A350A3" w:rsidP="00734D02">
            <w:pPr>
              <w:pStyle w:val="nazev"/>
              <w:numPr>
                <w:ilvl w:val="0"/>
                <w:numId w:val="0"/>
              </w:numPr>
              <w:rPr>
                <w:rFonts w:asciiTheme="minorHAnsi" w:hAnsiTheme="minorHAnsi" w:cs="Arial"/>
              </w:rPr>
            </w:pPr>
            <w:r w:rsidRPr="00EF2CED">
              <w:rPr>
                <w:rFonts w:asciiTheme="minorHAnsi" w:hAnsiTheme="minorHAnsi" w:cs="Arial"/>
              </w:rPr>
              <w:t xml:space="preserve">Rozvoj infrastruktury </w:t>
            </w:r>
          </w:p>
        </w:tc>
        <w:tc>
          <w:tcPr>
            <w:tcW w:w="2694" w:type="dxa"/>
            <w:gridSpan w:val="3"/>
            <w:tcBorders>
              <w:top w:val="single" w:sz="4" w:space="0" w:color="auto"/>
              <w:left w:val="single" w:sz="4" w:space="0" w:color="auto"/>
              <w:bottom w:val="single" w:sz="4" w:space="0" w:color="auto"/>
              <w:right w:val="single" w:sz="4" w:space="0" w:color="auto"/>
            </w:tcBorders>
          </w:tcPr>
          <w:p w:rsidR="00A350A3" w:rsidRPr="00EF2CED" w:rsidRDefault="00A350A3" w:rsidP="00734D02">
            <w:r w:rsidRPr="00EF2CED">
              <w:t>MENDELU</w:t>
            </w:r>
          </w:p>
        </w:tc>
        <w:tc>
          <w:tcPr>
            <w:tcW w:w="1092" w:type="dxa"/>
            <w:tcBorders>
              <w:top w:val="single" w:sz="4" w:space="0" w:color="auto"/>
              <w:left w:val="single" w:sz="4" w:space="0" w:color="auto"/>
              <w:bottom w:val="single" w:sz="4" w:space="0" w:color="auto"/>
              <w:right w:val="single" w:sz="4" w:space="0" w:color="auto"/>
            </w:tcBorders>
            <w:vAlign w:val="center"/>
          </w:tcPr>
          <w:p w:rsidR="00A350A3" w:rsidRPr="00EF2CED" w:rsidRDefault="00A350A3" w:rsidP="00734D02">
            <w:pPr>
              <w:pStyle w:val="nazev"/>
              <w:numPr>
                <w:ilvl w:val="0"/>
                <w:numId w:val="0"/>
              </w:numPr>
              <w:rPr>
                <w:rFonts w:asciiTheme="minorHAnsi" w:eastAsia="Calibri" w:hAnsiTheme="minorHAnsi" w:cstheme="minorHAnsi"/>
                <w:bCs/>
                <w:sz w:val="22"/>
                <w:szCs w:val="22"/>
                <w:lang w:val="cs-CZ" w:eastAsia="en-US"/>
              </w:rPr>
            </w:pPr>
            <w:r w:rsidRPr="00EF2CED">
              <w:rPr>
                <w:rFonts w:asciiTheme="minorHAnsi" w:eastAsia="Calibri" w:hAnsiTheme="minorHAnsi" w:cstheme="minorHAnsi"/>
                <w:bCs/>
                <w:sz w:val="22"/>
                <w:szCs w:val="22"/>
                <w:lang w:val="cs-CZ" w:eastAsia="en-US"/>
              </w:rPr>
              <w:t>2016-19</w:t>
            </w:r>
          </w:p>
        </w:tc>
      </w:tr>
      <w:tr w:rsidR="00A350A3" w:rsidRPr="00EF2CED"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After w:val="1"/>
          <w:wAfter w:w="289" w:type="dxa"/>
          <w:cantSplit/>
          <w:jc w:val="center"/>
        </w:trPr>
        <w:tc>
          <w:tcPr>
            <w:tcW w:w="1170" w:type="dxa"/>
            <w:gridSpan w:val="2"/>
            <w:tcBorders>
              <w:top w:val="single" w:sz="4" w:space="0" w:color="auto"/>
              <w:left w:val="single" w:sz="4" w:space="0" w:color="auto"/>
              <w:bottom w:val="single" w:sz="4" w:space="0" w:color="auto"/>
              <w:right w:val="single" w:sz="4" w:space="0" w:color="auto"/>
            </w:tcBorders>
            <w:vAlign w:val="center"/>
          </w:tcPr>
          <w:p w:rsidR="00A350A3" w:rsidRPr="00EF2CED" w:rsidRDefault="00A350A3" w:rsidP="00734D02">
            <w:pPr>
              <w:spacing w:after="0"/>
              <w:rPr>
                <w:rFonts w:cstheme="minorHAnsi"/>
                <w:bCs/>
              </w:rPr>
            </w:pPr>
            <w:r w:rsidRPr="00EF2CED">
              <w:rPr>
                <w:rFonts w:cstheme="minorHAnsi"/>
                <w:bCs/>
              </w:rPr>
              <w:t>6</w:t>
            </w:r>
          </w:p>
        </w:tc>
        <w:tc>
          <w:tcPr>
            <w:tcW w:w="4117" w:type="dxa"/>
            <w:gridSpan w:val="4"/>
            <w:tcBorders>
              <w:top w:val="single" w:sz="4" w:space="0" w:color="auto"/>
              <w:left w:val="single" w:sz="4" w:space="0" w:color="auto"/>
              <w:bottom w:val="single" w:sz="4" w:space="0" w:color="auto"/>
              <w:right w:val="single" w:sz="4" w:space="0" w:color="auto"/>
            </w:tcBorders>
            <w:vAlign w:val="center"/>
          </w:tcPr>
          <w:p w:rsidR="00A350A3" w:rsidRPr="00EF2CED" w:rsidRDefault="00A350A3" w:rsidP="00734D02">
            <w:pPr>
              <w:pStyle w:val="nazev"/>
              <w:numPr>
                <w:ilvl w:val="0"/>
                <w:numId w:val="0"/>
              </w:numPr>
              <w:rPr>
                <w:rFonts w:asciiTheme="minorHAnsi" w:hAnsiTheme="minorHAnsi" w:cs="Arial"/>
              </w:rPr>
            </w:pPr>
            <w:r w:rsidRPr="00EF2CED">
              <w:rPr>
                <w:rFonts w:asciiTheme="minorHAnsi" w:hAnsiTheme="minorHAnsi" w:cs="Arial"/>
              </w:rPr>
              <w:t>Diseminace výsledků.</w:t>
            </w:r>
          </w:p>
        </w:tc>
        <w:tc>
          <w:tcPr>
            <w:tcW w:w="2694" w:type="dxa"/>
            <w:gridSpan w:val="3"/>
            <w:tcBorders>
              <w:top w:val="single" w:sz="4" w:space="0" w:color="auto"/>
              <w:left w:val="single" w:sz="4" w:space="0" w:color="auto"/>
              <w:bottom w:val="single" w:sz="4" w:space="0" w:color="auto"/>
              <w:right w:val="single" w:sz="4" w:space="0" w:color="auto"/>
            </w:tcBorders>
          </w:tcPr>
          <w:p w:rsidR="00A350A3" w:rsidRPr="00EF2CED" w:rsidRDefault="00A350A3" w:rsidP="00734D02">
            <w:r w:rsidRPr="00EF2CED">
              <w:t>MENDELU</w:t>
            </w:r>
          </w:p>
        </w:tc>
        <w:tc>
          <w:tcPr>
            <w:tcW w:w="1092" w:type="dxa"/>
            <w:tcBorders>
              <w:top w:val="single" w:sz="4" w:space="0" w:color="auto"/>
              <w:left w:val="single" w:sz="4" w:space="0" w:color="auto"/>
              <w:bottom w:val="single" w:sz="4" w:space="0" w:color="auto"/>
              <w:right w:val="single" w:sz="4" w:space="0" w:color="auto"/>
            </w:tcBorders>
            <w:vAlign w:val="center"/>
          </w:tcPr>
          <w:p w:rsidR="00A350A3" w:rsidRPr="00EF2CED" w:rsidRDefault="00A350A3" w:rsidP="00734D02">
            <w:pPr>
              <w:pStyle w:val="nazev"/>
              <w:numPr>
                <w:ilvl w:val="0"/>
                <w:numId w:val="0"/>
              </w:numPr>
              <w:rPr>
                <w:rFonts w:asciiTheme="minorHAnsi" w:eastAsia="Calibri" w:hAnsiTheme="minorHAnsi" w:cstheme="minorHAnsi"/>
                <w:bCs/>
                <w:sz w:val="22"/>
                <w:szCs w:val="22"/>
                <w:lang w:val="cs-CZ" w:eastAsia="en-US"/>
              </w:rPr>
            </w:pPr>
            <w:r w:rsidRPr="00EF2CED">
              <w:rPr>
                <w:rFonts w:asciiTheme="minorHAnsi" w:eastAsia="Calibri" w:hAnsiTheme="minorHAnsi" w:cstheme="minorHAnsi"/>
                <w:bCs/>
                <w:sz w:val="22"/>
                <w:szCs w:val="22"/>
                <w:lang w:val="cs-CZ" w:eastAsia="en-US"/>
              </w:rPr>
              <w:t>2018-20</w:t>
            </w:r>
          </w:p>
        </w:tc>
      </w:tr>
      <w:tr w:rsidR="00A350A3" w:rsidRPr="00EF2CED" w:rsidTr="00734D02">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gridAfter w:val="1"/>
          <w:wAfter w:w="289" w:type="dxa"/>
          <w:cantSplit/>
          <w:jc w:val="center"/>
        </w:trPr>
        <w:tc>
          <w:tcPr>
            <w:tcW w:w="1170" w:type="dxa"/>
            <w:gridSpan w:val="2"/>
            <w:tcBorders>
              <w:top w:val="single" w:sz="4" w:space="0" w:color="auto"/>
              <w:left w:val="single" w:sz="4" w:space="0" w:color="auto"/>
              <w:bottom w:val="single" w:sz="4" w:space="0" w:color="auto"/>
              <w:right w:val="single" w:sz="4" w:space="0" w:color="auto"/>
            </w:tcBorders>
            <w:vAlign w:val="center"/>
          </w:tcPr>
          <w:p w:rsidR="00A350A3" w:rsidRPr="00EF2CED" w:rsidRDefault="00A350A3" w:rsidP="00734D02">
            <w:pPr>
              <w:spacing w:after="0"/>
              <w:rPr>
                <w:rFonts w:cstheme="minorHAnsi"/>
                <w:bCs/>
              </w:rPr>
            </w:pPr>
            <w:r w:rsidRPr="00EF2CED">
              <w:rPr>
                <w:rFonts w:cstheme="minorHAnsi"/>
                <w:bCs/>
              </w:rPr>
              <w:t>7</w:t>
            </w:r>
          </w:p>
        </w:tc>
        <w:tc>
          <w:tcPr>
            <w:tcW w:w="4117" w:type="dxa"/>
            <w:gridSpan w:val="4"/>
            <w:tcBorders>
              <w:top w:val="single" w:sz="4" w:space="0" w:color="auto"/>
              <w:left w:val="single" w:sz="4" w:space="0" w:color="auto"/>
              <w:bottom w:val="single" w:sz="4" w:space="0" w:color="auto"/>
              <w:right w:val="single" w:sz="4" w:space="0" w:color="auto"/>
            </w:tcBorders>
            <w:vAlign w:val="center"/>
          </w:tcPr>
          <w:p w:rsidR="00A350A3" w:rsidRPr="00EF2CED" w:rsidRDefault="00A350A3" w:rsidP="00734D02">
            <w:pPr>
              <w:pStyle w:val="nazev"/>
              <w:numPr>
                <w:ilvl w:val="0"/>
                <w:numId w:val="0"/>
              </w:numPr>
              <w:rPr>
                <w:rFonts w:asciiTheme="minorHAnsi" w:hAnsiTheme="minorHAnsi" w:cs="Arial"/>
              </w:rPr>
            </w:pPr>
            <w:r w:rsidRPr="00EF2CED">
              <w:rPr>
                <w:rFonts w:asciiTheme="minorHAnsi" w:hAnsiTheme="minorHAnsi" w:cs="Arial"/>
              </w:rPr>
              <w:t>Vědecké projekty</w:t>
            </w:r>
          </w:p>
        </w:tc>
        <w:tc>
          <w:tcPr>
            <w:tcW w:w="2694" w:type="dxa"/>
            <w:gridSpan w:val="3"/>
            <w:tcBorders>
              <w:top w:val="single" w:sz="4" w:space="0" w:color="auto"/>
              <w:left w:val="single" w:sz="4" w:space="0" w:color="auto"/>
              <w:bottom w:val="single" w:sz="4" w:space="0" w:color="auto"/>
              <w:right w:val="single" w:sz="4" w:space="0" w:color="auto"/>
            </w:tcBorders>
          </w:tcPr>
          <w:p w:rsidR="00A350A3" w:rsidRPr="00EF2CED" w:rsidRDefault="00A350A3" w:rsidP="00734D02">
            <w:r w:rsidRPr="00EF2CED">
              <w:t>MENDELU</w:t>
            </w:r>
          </w:p>
        </w:tc>
        <w:tc>
          <w:tcPr>
            <w:tcW w:w="1092" w:type="dxa"/>
            <w:tcBorders>
              <w:top w:val="single" w:sz="4" w:space="0" w:color="auto"/>
              <w:left w:val="single" w:sz="4" w:space="0" w:color="auto"/>
              <w:bottom w:val="single" w:sz="4" w:space="0" w:color="auto"/>
              <w:right w:val="single" w:sz="4" w:space="0" w:color="auto"/>
            </w:tcBorders>
            <w:vAlign w:val="center"/>
          </w:tcPr>
          <w:p w:rsidR="00A350A3" w:rsidRPr="00EF2CED" w:rsidRDefault="00A350A3" w:rsidP="00734D02">
            <w:pPr>
              <w:pStyle w:val="nazev"/>
              <w:numPr>
                <w:ilvl w:val="0"/>
                <w:numId w:val="0"/>
              </w:numPr>
              <w:rPr>
                <w:rFonts w:asciiTheme="minorHAnsi" w:eastAsia="Calibri" w:hAnsiTheme="minorHAnsi" w:cstheme="minorHAnsi"/>
                <w:bCs/>
                <w:sz w:val="22"/>
                <w:szCs w:val="22"/>
                <w:lang w:val="cs-CZ" w:eastAsia="en-US"/>
              </w:rPr>
            </w:pPr>
            <w:r w:rsidRPr="00EF2CED">
              <w:rPr>
                <w:rFonts w:asciiTheme="minorHAnsi" w:eastAsia="Calibri" w:hAnsiTheme="minorHAnsi" w:cstheme="minorHAnsi"/>
                <w:bCs/>
                <w:sz w:val="22"/>
                <w:szCs w:val="22"/>
                <w:lang w:val="cs-CZ" w:eastAsia="en-US"/>
              </w:rPr>
              <w:t>2016-20</w:t>
            </w:r>
          </w:p>
        </w:tc>
      </w:tr>
    </w:tbl>
    <w:p w:rsidR="00692090" w:rsidRDefault="00692090"/>
    <w:sectPr w:rsidR="00692090" w:rsidSect="008754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90D" w:rsidRDefault="00CA790D" w:rsidP="00734D02">
      <w:pPr>
        <w:spacing w:after="0" w:line="240" w:lineRule="auto"/>
      </w:pPr>
      <w:r>
        <w:separator/>
      </w:r>
    </w:p>
  </w:endnote>
  <w:endnote w:type="continuationSeparator" w:id="0">
    <w:p w:rsidR="00CA790D" w:rsidRDefault="00CA790D" w:rsidP="00734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8D" w:rsidRDefault="006C6D8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8D" w:rsidRDefault="006C6D8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8D" w:rsidRDefault="006C6D8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90D" w:rsidRDefault="00CA790D" w:rsidP="00734D02">
      <w:pPr>
        <w:spacing w:after="0" w:line="240" w:lineRule="auto"/>
      </w:pPr>
      <w:r>
        <w:separator/>
      </w:r>
    </w:p>
  </w:footnote>
  <w:footnote w:type="continuationSeparator" w:id="0">
    <w:p w:rsidR="00CA790D" w:rsidRDefault="00CA790D" w:rsidP="00734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8D" w:rsidRDefault="006C6D8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02" w:rsidRPr="00F2534E" w:rsidRDefault="00674CC2" w:rsidP="001B0477">
    <w:pPr>
      <w:pStyle w:val="Zhlav"/>
      <w:jc w:val="right"/>
      <w:rPr>
        <w:rFonts w:ascii="Times New Roman" w:hAnsi="Times New Roman" w:cs="Times New Roman"/>
        <w:b/>
      </w:rPr>
    </w:pPr>
    <w:r>
      <w:rPr>
        <w:rFonts w:ascii="Times New Roman" w:hAnsi="Times New Roman" w:cs="Times New Roman"/>
        <w:b/>
      </w:rPr>
      <w:t>Příloha č. 5</w:t>
    </w:r>
    <w:r w:rsidR="00F2534E" w:rsidRPr="00F2534E">
      <w:rPr>
        <w:rFonts w:ascii="Times New Roman" w:hAnsi="Times New Roman" w:cs="Times New Roman"/>
        <w:b/>
      </w:rPr>
      <w:t xml:space="preserve"> </w:t>
    </w:r>
    <w:r>
      <w:rPr>
        <w:rFonts w:ascii="Times New Roman" w:hAnsi="Times New Roman" w:cs="Times New Roman"/>
        <w:b/>
      </w:rPr>
      <w:t>Zápisu</w:t>
    </w:r>
    <w:bookmarkStart w:id="0" w:name="_GoBack"/>
    <w:bookmarkEnd w:id="0"/>
    <w:r w:rsidR="00F2534E" w:rsidRPr="00F2534E">
      <w:rPr>
        <w:rFonts w:ascii="Times New Roman" w:hAnsi="Times New Roman" w:cs="Times New Roman"/>
        <w:b/>
      </w:rPr>
      <w:t xml:space="preserve"> 5. RSK JMK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8D" w:rsidRDefault="006C6D8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6F49"/>
    <w:multiLevelType w:val="hybridMultilevel"/>
    <w:tmpl w:val="1EAC15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7913A8"/>
    <w:multiLevelType w:val="hybridMultilevel"/>
    <w:tmpl w:val="3A3EC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E5A72"/>
    <w:multiLevelType w:val="hybridMultilevel"/>
    <w:tmpl w:val="8D52006C"/>
    <w:lvl w:ilvl="0" w:tplc="49DAA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4745A"/>
    <w:multiLevelType w:val="hybridMultilevel"/>
    <w:tmpl w:val="D79299E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26A847C6"/>
    <w:multiLevelType w:val="hybridMultilevel"/>
    <w:tmpl w:val="5F14E05E"/>
    <w:lvl w:ilvl="0" w:tplc="B3F09C1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6BC2D7F"/>
    <w:multiLevelType w:val="hybridMultilevel"/>
    <w:tmpl w:val="19E2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2B0229"/>
    <w:multiLevelType w:val="hybridMultilevel"/>
    <w:tmpl w:val="08527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EDC2E01"/>
    <w:multiLevelType w:val="hybridMultilevel"/>
    <w:tmpl w:val="F7A2B3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7037A7F"/>
    <w:multiLevelType w:val="hybridMultilevel"/>
    <w:tmpl w:val="508ECA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7096C0D"/>
    <w:multiLevelType w:val="hybridMultilevel"/>
    <w:tmpl w:val="3CF03388"/>
    <w:lvl w:ilvl="0" w:tplc="5218B264">
      <w:numFmt w:val="bullet"/>
      <w:lvlText w:val="-"/>
      <w:lvlJc w:val="left"/>
      <w:pPr>
        <w:ind w:left="426" w:hanging="360"/>
      </w:pPr>
      <w:rPr>
        <w:rFonts w:ascii="Calibri" w:eastAsia="Calibri" w:hAnsi="Calibri" w:cs="Times New Roman" w:hint="default"/>
      </w:rPr>
    </w:lvl>
    <w:lvl w:ilvl="1" w:tplc="04050003">
      <w:start w:val="1"/>
      <w:numFmt w:val="bullet"/>
      <w:lvlText w:val="o"/>
      <w:lvlJc w:val="left"/>
      <w:pPr>
        <w:ind w:left="1146" w:hanging="360"/>
      </w:pPr>
      <w:rPr>
        <w:rFonts w:ascii="Courier New" w:hAnsi="Courier New" w:cs="Courier New" w:hint="default"/>
      </w:rPr>
    </w:lvl>
    <w:lvl w:ilvl="2" w:tplc="04050005" w:tentative="1">
      <w:start w:val="1"/>
      <w:numFmt w:val="bullet"/>
      <w:lvlText w:val=""/>
      <w:lvlJc w:val="left"/>
      <w:pPr>
        <w:ind w:left="1866" w:hanging="360"/>
      </w:pPr>
      <w:rPr>
        <w:rFonts w:ascii="Wingdings" w:hAnsi="Wingdings" w:hint="default"/>
      </w:rPr>
    </w:lvl>
    <w:lvl w:ilvl="3" w:tplc="04050001" w:tentative="1">
      <w:start w:val="1"/>
      <w:numFmt w:val="bullet"/>
      <w:lvlText w:val=""/>
      <w:lvlJc w:val="left"/>
      <w:pPr>
        <w:ind w:left="2586" w:hanging="360"/>
      </w:pPr>
      <w:rPr>
        <w:rFonts w:ascii="Symbol" w:hAnsi="Symbol" w:hint="default"/>
      </w:rPr>
    </w:lvl>
    <w:lvl w:ilvl="4" w:tplc="04050003" w:tentative="1">
      <w:start w:val="1"/>
      <w:numFmt w:val="bullet"/>
      <w:lvlText w:val="o"/>
      <w:lvlJc w:val="left"/>
      <w:pPr>
        <w:ind w:left="3306" w:hanging="360"/>
      </w:pPr>
      <w:rPr>
        <w:rFonts w:ascii="Courier New" w:hAnsi="Courier New" w:cs="Courier New" w:hint="default"/>
      </w:rPr>
    </w:lvl>
    <w:lvl w:ilvl="5" w:tplc="04050005" w:tentative="1">
      <w:start w:val="1"/>
      <w:numFmt w:val="bullet"/>
      <w:lvlText w:val=""/>
      <w:lvlJc w:val="left"/>
      <w:pPr>
        <w:ind w:left="4026" w:hanging="360"/>
      </w:pPr>
      <w:rPr>
        <w:rFonts w:ascii="Wingdings" w:hAnsi="Wingdings" w:hint="default"/>
      </w:rPr>
    </w:lvl>
    <w:lvl w:ilvl="6" w:tplc="04050001" w:tentative="1">
      <w:start w:val="1"/>
      <w:numFmt w:val="bullet"/>
      <w:lvlText w:val=""/>
      <w:lvlJc w:val="left"/>
      <w:pPr>
        <w:ind w:left="4746" w:hanging="360"/>
      </w:pPr>
      <w:rPr>
        <w:rFonts w:ascii="Symbol" w:hAnsi="Symbol" w:hint="default"/>
      </w:rPr>
    </w:lvl>
    <w:lvl w:ilvl="7" w:tplc="04050003" w:tentative="1">
      <w:start w:val="1"/>
      <w:numFmt w:val="bullet"/>
      <w:lvlText w:val="o"/>
      <w:lvlJc w:val="left"/>
      <w:pPr>
        <w:ind w:left="5466" w:hanging="360"/>
      </w:pPr>
      <w:rPr>
        <w:rFonts w:ascii="Courier New" w:hAnsi="Courier New" w:cs="Courier New" w:hint="default"/>
      </w:rPr>
    </w:lvl>
    <w:lvl w:ilvl="8" w:tplc="04050005" w:tentative="1">
      <w:start w:val="1"/>
      <w:numFmt w:val="bullet"/>
      <w:lvlText w:val=""/>
      <w:lvlJc w:val="left"/>
      <w:pPr>
        <w:ind w:left="6186" w:hanging="360"/>
      </w:pPr>
      <w:rPr>
        <w:rFonts w:ascii="Wingdings" w:hAnsi="Wingdings" w:hint="default"/>
      </w:rPr>
    </w:lvl>
  </w:abstractNum>
  <w:abstractNum w:abstractNumId="10">
    <w:nsid w:val="640B541F"/>
    <w:multiLevelType w:val="multilevel"/>
    <w:tmpl w:val="E306F79C"/>
    <w:lvl w:ilvl="0">
      <w:start w:val="11"/>
      <w:numFmt w:val="none"/>
      <w:pStyle w:val="nazev"/>
      <w:lvlText w:val="Název%1:"/>
      <w:lvlJc w:val="left"/>
      <w:pPr>
        <w:tabs>
          <w:tab w:val="num" w:pos="1134"/>
        </w:tabs>
        <w:ind w:left="1134" w:hanging="1134"/>
      </w:pPr>
      <w:rPr>
        <w:rFonts w:ascii="Arial" w:hAnsi="Arial"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0"/>
  </w:num>
  <w:num w:numId="3">
    <w:abstractNumId w:val="6"/>
  </w:num>
  <w:num w:numId="4">
    <w:abstractNumId w:val="3"/>
  </w:num>
  <w:num w:numId="5">
    <w:abstractNumId w:val="2"/>
  </w:num>
  <w:num w:numId="6">
    <w:abstractNumId w:val="1"/>
  </w:num>
  <w:num w:numId="7">
    <w:abstractNumId w:val="5"/>
  </w:num>
  <w:num w:numId="8">
    <w:abstractNumId w:val="7"/>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090"/>
    <w:rsid w:val="00014734"/>
    <w:rsid w:val="00014EE9"/>
    <w:rsid w:val="00022745"/>
    <w:rsid w:val="00036BD3"/>
    <w:rsid w:val="00052A1A"/>
    <w:rsid w:val="00053DE6"/>
    <w:rsid w:val="00061CBD"/>
    <w:rsid w:val="00062F73"/>
    <w:rsid w:val="00071545"/>
    <w:rsid w:val="00071C23"/>
    <w:rsid w:val="000739AB"/>
    <w:rsid w:val="00084BCD"/>
    <w:rsid w:val="00092706"/>
    <w:rsid w:val="00093A9C"/>
    <w:rsid w:val="000A3B73"/>
    <w:rsid w:val="000A6139"/>
    <w:rsid w:val="000B386B"/>
    <w:rsid w:val="000C275D"/>
    <w:rsid w:val="000C28A3"/>
    <w:rsid w:val="000C2F46"/>
    <w:rsid w:val="000C32BB"/>
    <w:rsid w:val="000D2030"/>
    <w:rsid w:val="000F6976"/>
    <w:rsid w:val="00100C9F"/>
    <w:rsid w:val="00112BDA"/>
    <w:rsid w:val="00114249"/>
    <w:rsid w:val="00115E10"/>
    <w:rsid w:val="00117062"/>
    <w:rsid w:val="00121A46"/>
    <w:rsid w:val="00132AC3"/>
    <w:rsid w:val="0013550E"/>
    <w:rsid w:val="00136927"/>
    <w:rsid w:val="0014054E"/>
    <w:rsid w:val="00150B25"/>
    <w:rsid w:val="00154CF6"/>
    <w:rsid w:val="0017237D"/>
    <w:rsid w:val="001750F9"/>
    <w:rsid w:val="00180E56"/>
    <w:rsid w:val="00185C5A"/>
    <w:rsid w:val="00197402"/>
    <w:rsid w:val="001A38E0"/>
    <w:rsid w:val="001A445A"/>
    <w:rsid w:val="001A5630"/>
    <w:rsid w:val="001A6CBF"/>
    <w:rsid w:val="001B0477"/>
    <w:rsid w:val="001B6D8F"/>
    <w:rsid w:val="001B7C0B"/>
    <w:rsid w:val="001C5384"/>
    <w:rsid w:val="001C7B9A"/>
    <w:rsid w:val="001E03E7"/>
    <w:rsid w:val="001E3D65"/>
    <w:rsid w:val="001F1D7A"/>
    <w:rsid w:val="001F68C0"/>
    <w:rsid w:val="00201460"/>
    <w:rsid w:val="002043C1"/>
    <w:rsid w:val="00206D18"/>
    <w:rsid w:val="002155BC"/>
    <w:rsid w:val="00217F6A"/>
    <w:rsid w:val="0022679F"/>
    <w:rsid w:val="002322C9"/>
    <w:rsid w:val="00234AFA"/>
    <w:rsid w:val="00243592"/>
    <w:rsid w:val="00273AB8"/>
    <w:rsid w:val="00277907"/>
    <w:rsid w:val="0028604B"/>
    <w:rsid w:val="002B63FE"/>
    <w:rsid w:val="002B6A58"/>
    <w:rsid w:val="002C232D"/>
    <w:rsid w:val="002E59D8"/>
    <w:rsid w:val="002F03D6"/>
    <w:rsid w:val="002F0725"/>
    <w:rsid w:val="00300246"/>
    <w:rsid w:val="00316657"/>
    <w:rsid w:val="003203BD"/>
    <w:rsid w:val="00322D5C"/>
    <w:rsid w:val="0032631C"/>
    <w:rsid w:val="00330D3D"/>
    <w:rsid w:val="0033718D"/>
    <w:rsid w:val="00344584"/>
    <w:rsid w:val="00344F8E"/>
    <w:rsid w:val="00345160"/>
    <w:rsid w:val="00350485"/>
    <w:rsid w:val="00351D98"/>
    <w:rsid w:val="0036556F"/>
    <w:rsid w:val="00375561"/>
    <w:rsid w:val="00381063"/>
    <w:rsid w:val="00383590"/>
    <w:rsid w:val="00385FD3"/>
    <w:rsid w:val="00393477"/>
    <w:rsid w:val="003A7AA2"/>
    <w:rsid w:val="003B4F9F"/>
    <w:rsid w:val="003C1855"/>
    <w:rsid w:val="003C3F6D"/>
    <w:rsid w:val="003D02DC"/>
    <w:rsid w:val="003D5111"/>
    <w:rsid w:val="003E5C02"/>
    <w:rsid w:val="004033F2"/>
    <w:rsid w:val="004035C1"/>
    <w:rsid w:val="00412911"/>
    <w:rsid w:val="004148EE"/>
    <w:rsid w:val="00417701"/>
    <w:rsid w:val="0042182A"/>
    <w:rsid w:val="004249E9"/>
    <w:rsid w:val="004264EC"/>
    <w:rsid w:val="004302A2"/>
    <w:rsid w:val="0043462E"/>
    <w:rsid w:val="00435E93"/>
    <w:rsid w:val="0045078F"/>
    <w:rsid w:val="00454C24"/>
    <w:rsid w:val="00462263"/>
    <w:rsid w:val="00471FB5"/>
    <w:rsid w:val="0048452B"/>
    <w:rsid w:val="00494053"/>
    <w:rsid w:val="004A592A"/>
    <w:rsid w:val="004B47DF"/>
    <w:rsid w:val="004C6479"/>
    <w:rsid w:val="004D17ED"/>
    <w:rsid w:val="004D4B65"/>
    <w:rsid w:val="004E723E"/>
    <w:rsid w:val="004F49D7"/>
    <w:rsid w:val="004F5562"/>
    <w:rsid w:val="00500B25"/>
    <w:rsid w:val="0052649D"/>
    <w:rsid w:val="005270E0"/>
    <w:rsid w:val="00527EDE"/>
    <w:rsid w:val="005410CD"/>
    <w:rsid w:val="00544A85"/>
    <w:rsid w:val="00551782"/>
    <w:rsid w:val="005712E8"/>
    <w:rsid w:val="00574183"/>
    <w:rsid w:val="005838FC"/>
    <w:rsid w:val="00591319"/>
    <w:rsid w:val="0059215D"/>
    <w:rsid w:val="005C5D61"/>
    <w:rsid w:val="005C607D"/>
    <w:rsid w:val="005D04CE"/>
    <w:rsid w:val="005D2049"/>
    <w:rsid w:val="005D4520"/>
    <w:rsid w:val="005D7CA2"/>
    <w:rsid w:val="005E3356"/>
    <w:rsid w:val="005F7807"/>
    <w:rsid w:val="00606CB1"/>
    <w:rsid w:val="006175C4"/>
    <w:rsid w:val="00622142"/>
    <w:rsid w:val="006346DF"/>
    <w:rsid w:val="00641F7E"/>
    <w:rsid w:val="00644836"/>
    <w:rsid w:val="0067048F"/>
    <w:rsid w:val="00671810"/>
    <w:rsid w:val="00674CC2"/>
    <w:rsid w:val="006829DE"/>
    <w:rsid w:val="00683E7B"/>
    <w:rsid w:val="00692090"/>
    <w:rsid w:val="006B19E2"/>
    <w:rsid w:val="006B1F10"/>
    <w:rsid w:val="006C6D8D"/>
    <w:rsid w:val="006D0165"/>
    <w:rsid w:val="006D6A4C"/>
    <w:rsid w:val="006F7A80"/>
    <w:rsid w:val="00707ABA"/>
    <w:rsid w:val="007100B0"/>
    <w:rsid w:val="007202C7"/>
    <w:rsid w:val="00722D4B"/>
    <w:rsid w:val="00723551"/>
    <w:rsid w:val="00731EAE"/>
    <w:rsid w:val="00733F7B"/>
    <w:rsid w:val="00734D02"/>
    <w:rsid w:val="00752B15"/>
    <w:rsid w:val="00764972"/>
    <w:rsid w:val="00767F49"/>
    <w:rsid w:val="00771353"/>
    <w:rsid w:val="007771ED"/>
    <w:rsid w:val="0077765B"/>
    <w:rsid w:val="007822FA"/>
    <w:rsid w:val="0078277B"/>
    <w:rsid w:val="007830D9"/>
    <w:rsid w:val="00784A44"/>
    <w:rsid w:val="007865CC"/>
    <w:rsid w:val="0079123F"/>
    <w:rsid w:val="00794EA9"/>
    <w:rsid w:val="007979B1"/>
    <w:rsid w:val="007A7DAA"/>
    <w:rsid w:val="007B2600"/>
    <w:rsid w:val="007B789C"/>
    <w:rsid w:val="007C070A"/>
    <w:rsid w:val="007D09D8"/>
    <w:rsid w:val="007D22D3"/>
    <w:rsid w:val="007D3FDC"/>
    <w:rsid w:val="007D7AB1"/>
    <w:rsid w:val="007E1A68"/>
    <w:rsid w:val="007E4EBD"/>
    <w:rsid w:val="007E50F8"/>
    <w:rsid w:val="007E77CB"/>
    <w:rsid w:val="007E781A"/>
    <w:rsid w:val="007F2750"/>
    <w:rsid w:val="007F39A5"/>
    <w:rsid w:val="007F39BB"/>
    <w:rsid w:val="007F57B7"/>
    <w:rsid w:val="007F76E2"/>
    <w:rsid w:val="00812ADF"/>
    <w:rsid w:val="0082364F"/>
    <w:rsid w:val="00835554"/>
    <w:rsid w:val="00837DAD"/>
    <w:rsid w:val="00840A49"/>
    <w:rsid w:val="00844BBC"/>
    <w:rsid w:val="00845A2E"/>
    <w:rsid w:val="00847BD5"/>
    <w:rsid w:val="00851A1A"/>
    <w:rsid w:val="00862F34"/>
    <w:rsid w:val="008754B7"/>
    <w:rsid w:val="00876E31"/>
    <w:rsid w:val="00882CA5"/>
    <w:rsid w:val="008B0D5C"/>
    <w:rsid w:val="008B3E5C"/>
    <w:rsid w:val="008D1D8F"/>
    <w:rsid w:val="008D1F44"/>
    <w:rsid w:val="008D6DAB"/>
    <w:rsid w:val="008E08F5"/>
    <w:rsid w:val="008E18AA"/>
    <w:rsid w:val="00904447"/>
    <w:rsid w:val="00926239"/>
    <w:rsid w:val="009336C2"/>
    <w:rsid w:val="00936D76"/>
    <w:rsid w:val="00945A45"/>
    <w:rsid w:val="00950C8E"/>
    <w:rsid w:val="009520B5"/>
    <w:rsid w:val="00957BDD"/>
    <w:rsid w:val="00970AE5"/>
    <w:rsid w:val="00970F93"/>
    <w:rsid w:val="00976EA8"/>
    <w:rsid w:val="00984E71"/>
    <w:rsid w:val="009901C4"/>
    <w:rsid w:val="00992A96"/>
    <w:rsid w:val="009A01D3"/>
    <w:rsid w:val="009B1E42"/>
    <w:rsid w:val="009B6DEE"/>
    <w:rsid w:val="009D0C5D"/>
    <w:rsid w:val="009D2BA4"/>
    <w:rsid w:val="009D4DD4"/>
    <w:rsid w:val="009D6CE2"/>
    <w:rsid w:val="009D76D0"/>
    <w:rsid w:val="009E347E"/>
    <w:rsid w:val="00A350A3"/>
    <w:rsid w:val="00A44223"/>
    <w:rsid w:val="00A46B52"/>
    <w:rsid w:val="00A55874"/>
    <w:rsid w:val="00A57B7E"/>
    <w:rsid w:val="00A63137"/>
    <w:rsid w:val="00A6589A"/>
    <w:rsid w:val="00A67003"/>
    <w:rsid w:val="00A83250"/>
    <w:rsid w:val="00A83D39"/>
    <w:rsid w:val="00A8459C"/>
    <w:rsid w:val="00A97F56"/>
    <w:rsid w:val="00AA1CB0"/>
    <w:rsid w:val="00AA3C0D"/>
    <w:rsid w:val="00AB44CA"/>
    <w:rsid w:val="00AC32DB"/>
    <w:rsid w:val="00AD328E"/>
    <w:rsid w:val="00AD5157"/>
    <w:rsid w:val="00AE5CF8"/>
    <w:rsid w:val="00AE6E9F"/>
    <w:rsid w:val="00AF0206"/>
    <w:rsid w:val="00AF2006"/>
    <w:rsid w:val="00AF35C7"/>
    <w:rsid w:val="00AF664A"/>
    <w:rsid w:val="00B12CAA"/>
    <w:rsid w:val="00B157FB"/>
    <w:rsid w:val="00B15D04"/>
    <w:rsid w:val="00B164CC"/>
    <w:rsid w:val="00B244B5"/>
    <w:rsid w:val="00B26A10"/>
    <w:rsid w:val="00B309FC"/>
    <w:rsid w:val="00B31AA3"/>
    <w:rsid w:val="00B3248A"/>
    <w:rsid w:val="00B412D8"/>
    <w:rsid w:val="00B540D0"/>
    <w:rsid w:val="00B54CA2"/>
    <w:rsid w:val="00B5748F"/>
    <w:rsid w:val="00B650CB"/>
    <w:rsid w:val="00B6771B"/>
    <w:rsid w:val="00B70531"/>
    <w:rsid w:val="00B74BD0"/>
    <w:rsid w:val="00B913F4"/>
    <w:rsid w:val="00B97D3E"/>
    <w:rsid w:val="00BB33D7"/>
    <w:rsid w:val="00BC1E3D"/>
    <w:rsid w:val="00BC7262"/>
    <w:rsid w:val="00BC781E"/>
    <w:rsid w:val="00BD1531"/>
    <w:rsid w:val="00BD207C"/>
    <w:rsid w:val="00BD2A37"/>
    <w:rsid w:val="00BD5285"/>
    <w:rsid w:val="00BD6166"/>
    <w:rsid w:val="00BF490C"/>
    <w:rsid w:val="00BF4DBD"/>
    <w:rsid w:val="00C07317"/>
    <w:rsid w:val="00C07D2B"/>
    <w:rsid w:val="00C12041"/>
    <w:rsid w:val="00C2003A"/>
    <w:rsid w:val="00C32174"/>
    <w:rsid w:val="00C403EE"/>
    <w:rsid w:val="00C448C5"/>
    <w:rsid w:val="00C44B95"/>
    <w:rsid w:val="00C44F0D"/>
    <w:rsid w:val="00C46440"/>
    <w:rsid w:val="00C5103C"/>
    <w:rsid w:val="00C63F71"/>
    <w:rsid w:val="00C656C2"/>
    <w:rsid w:val="00C663A3"/>
    <w:rsid w:val="00C74CB3"/>
    <w:rsid w:val="00C77B02"/>
    <w:rsid w:val="00C83C27"/>
    <w:rsid w:val="00C87CD4"/>
    <w:rsid w:val="00C87CEF"/>
    <w:rsid w:val="00C910F3"/>
    <w:rsid w:val="00CA790D"/>
    <w:rsid w:val="00CB1CB8"/>
    <w:rsid w:val="00CB5C8E"/>
    <w:rsid w:val="00CC2973"/>
    <w:rsid w:val="00CC5BA7"/>
    <w:rsid w:val="00CD0529"/>
    <w:rsid w:val="00CE231E"/>
    <w:rsid w:val="00CE3EAD"/>
    <w:rsid w:val="00CF6270"/>
    <w:rsid w:val="00D01757"/>
    <w:rsid w:val="00D2520A"/>
    <w:rsid w:val="00D31EB6"/>
    <w:rsid w:val="00D423F3"/>
    <w:rsid w:val="00D43D90"/>
    <w:rsid w:val="00D45483"/>
    <w:rsid w:val="00D542CD"/>
    <w:rsid w:val="00D55168"/>
    <w:rsid w:val="00D60E8D"/>
    <w:rsid w:val="00D74A23"/>
    <w:rsid w:val="00D75F0D"/>
    <w:rsid w:val="00D86875"/>
    <w:rsid w:val="00D96B6D"/>
    <w:rsid w:val="00DA01D8"/>
    <w:rsid w:val="00DC7D20"/>
    <w:rsid w:val="00DD251F"/>
    <w:rsid w:val="00DD3606"/>
    <w:rsid w:val="00DF07E9"/>
    <w:rsid w:val="00DF6416"/>
    <w:rsid w:val="00E0265D"/>
    <w:rsid w:val="00E100B0"/>
    <w:rsid w:val="00E13DE7"/>
    <w:rsid w:val="00E14131"/>
    <w:rsid w:val="00E15268"/>
    <w:rsid w:val="00E33BC2"/>
    <w:rsid w:val="00E33F28"/>
    <w:rsid w:val="00E41AC7"/>
    <w:rsid w:val="00E448F9"/>
    <w:rsid w:val="00E71F41"/>
    <w:rsid w:val="00E82420"/>
    <w:rsid w:val="00E870FE"/>
    <w:rsid w:val="00E93FE5"/>
    <w:rsid w:val="00EA0702"/>
    <w:rsid w:val="00EA5DEE"/>
    <w:rsid w:val="00EB7BF7"/>
    <w:rsid w:val="00EC32E9"/>
    <w:rsid w:val="00ED221D"/>
    <w:rsid w:val="00ED2B33"/>
    <w:rsid w:val="00EE2A7F"/>
    <w:rsid w:val="00EF1AAB"/>
    <w:rsid w:val="00EF4CE2"/>
    <w:rsid w:val="00F0363F"/>
    <w:rsid w:val="00F21CFC"/>
    <w:rsid w:val="00F2534E"/>
    <w:rsid w:val="00F25402"/>
    <w:rsid w:val="00F257E9"/>
    <w:rsid w:val="00F41D9D"/>
    <w:rsid w:val="00F576B3"/>
    <w:rsid w:val="00F66AFC"/>
    <w:rsid w:val="00F70381"/>
    <w:rsid w:val="00F74CD0"/>
    <w:rsid w:val="00F74D20"/>
    <w:rsid w:val="00F83E1C"/>
    <w:rsid w:val="00F87586"/>
    <w:rsid w:val="00F92EAC"/>
    <w:rsid w:val="00FB3AA5"/>
    <w:rsid w:val="00FC5E7C"/>
    <w:rsid w:val="00FD0E72"/>
    <w:rsid w:val="00FF3E42"/>
    <w:rsid w:val="00FF5D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2267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754B7"/>
    <w:pPr>
      <w:spacing w:after="200" w:line="276" w:lineRule="auto"/>
      <w:ind w:left="720"/>
      <w:contextualSpacing/>
    </w:pPr>
  </w:style>
  <w:style w:type="table" w:styleId="Mkatabulky">
    <w:name w:val="Table Grid"/>
    <w:basedOn w:val="Normlntabulka"/>
    <w:uiPriority w:val="59"/>
    <w:rsid w:val="00875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zev">
    <w:name w:val="nazev"/>
    <w:basedOn w:val="Normln"/>
    <w:rsid w:val="002F03D6"/>
    <w:pPr>
      <w:numPr>
        <w:numId w:val="2"/>
      </w:numPr>
      <w:spacing w:after="0" w:line="240" w:lineRule="auto"/>
    </w:pPr>
    <w:rPr>
      <w:rFonts w:ascii="Arial" w:eastAsia="Times New Roman" w:hAnsi="Arial" w:cs="Times New Roman"/>
      <w:sz w:val="20"/>
      <w:szCs w:val="20"/>
      <w:lang w:val="en-US" w:eastAsia="sk-SK"/>
    </w:rPr>
  </w:style>
  <w:style w:type="character" w:customStyle="1" w:styleId="Nadpis1Char">
    <w:name w:val="Nadpis 1 Char"/>
    <w:basedOn w:val="Standardnpsmoodstavce"/>
    <w:link w:val="Nadpis1"/>
    <w:uiPriority w:val="9"/>
    <w:rsid w:val="0022679F"/>
    <w:rPr>
      <w:rFonts w:asciiTheme="majorHAnsi" w:eastAsiaTheme="majorEastAsia" w:hAnsiTheme="majorHAnsi" w:cstheme="majorBidi"/>
      <w:color w:val="2E74B5" w:themeColor="accent1" w:themeShade="BF"/>
      <w:sz w:val="32"/>
      <w:szCs w:val="32"/>
    </w:rPr>
  </w:style>
  <w:style w:type="paragraph" w:styleId="Textbubliny">
    <w:name w:val="Balloon Text"/>
    <w:basedOn w:val="Normln"/>
    <w:link w:val="TextbublinyChar"/>
    <w:uiPriority w:val="99"/>
    <w:semiHidden/>
    <w:unhideWhenUsed/>
    <w:rsid w:val="00C87CD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87CD4"/>
    <w:rPr>
      <w:rFonts w:ascii="Segoe UI" w:hAnsi="Segoe UI" w:cs="Segoe UI"/>
      <w:sz w:val="18"/>
      <w:szCs w:val="18"/>
    </w:rPr>
  </w:style>
  <w:style w:type="paragraph" w:styleId="Zhlav">
    <w:name w:val="header"/>
    <w:basedOn w:val="Normln"/>
    <w:link w:val="ZhlavChar"/>
    <w:uiPriority w:val="99"/>
    <w:unhideWhenUsed/>
    <w:rsid w:val="00734D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4D02"/>
  </w:style>
  <w:style w:type="paragraph" w:styleId="Zpat">
    <w:name w:val="footer"/>
    <w:basedOn w:val="Normln"/>
    <w:link w:val="ZpatChar"/>
    <w:uiPriority w:val="99"/>
    <w:unhideWhenUsed/>
    <w:rsid w:val="00734D02"/>
    <w:pPr>
      <w:tabs>
        <w:tab w:val="center" w:pos="4536"/>
        <w:tab w:val="right" w:pos="9072"/>
      </w:tabs>
      <w:spacing w:after="0" w:line="240" w:lineRule="auto"/>
    </w:pPr>
  </w:style>
  <w:style w:type="character" w:customStyle="1" w:styleId="ZpatChar">
    <w:name w:val="Zápatí Char"/>
    <w:basedOn w:val="Standardnpsmoodstavce"/>
    <w:link w:val="Zpat"/>
    <w:uiPriority w:val="99"/>
    <w:rsid w:val="00734D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2267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754B7"/>
    <w:pPr>
      <w:spacing w:after="200" w:line="276" w:lineRule="auto"/>
      <w:ind w:left="720"/>
      <w:contextualSpacing/>
    </w:pPr>
  </w:style>
  <w:style w:type="table" w:styleId="Mkatabulky">
    <w:name w:val="Table Grid"/>
    <w:basedOn w:val="Normlntabulka"/>
    <w:uiPriority w:val="59"/>
    <w:rsid w:val="00875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zev">
    <w:name w:val="nazev"/>
    <w:basedOn w:val="Normln"/>
    <w:rsid w:val="002F03D6"/>
    <w:pPr>
      <w:numPr>
        <w:numId w:val="2"/>
      </w:numPr>
      <w:spacing w:after="0" w:line="240" w:lineRule="auto"/>
    </w:pPr>
    <w:rPr>
      <w:rFonts w:ascii="Arial" w:eastAsia="Times New Roman" w:hAnsi="Arial" w:cs="Times New Roman"/>
      <w:sz w:val="20"/>
      <w:szCs w:val="20"/>
      <w:lang w:val="en-US" w:eastAsia="sk-SK"/>
    </w:rPr>
  </w:style>
  <w:style w:type="character" w:customStyle="1" w:styleId="Nadpis1Char">
    <w:name w:val="Nadpis 1 Char"/>
    <w:basedOn w:val="Standardnpsmoodstavce"/>
    <w:link w:val="Nadpis1"/>
    <w:uiPriority w:val="9"/>
    <w:rsid w:val="0022679F"/>
    <w:rPr>
      <w:rFonts w:asciiTheme="majorHAnsi" w:eastAsiaTheme="majorEastAsia" w:hAnsiTheme="majorHAnsi" w:cstheme="majorBidi"/>
      <w:color w:val="2E74B5" w:themeColor="accent1" w:themeShade="BF"/>
      <w:sz w:val="32"/>
      <w:szCs w:val="32"/>
    </w:rPr>
  </w:style>
  <w:style w:type="paragraph" w:styleId="Textbubliny">
    <w:name w:val="Balloon Text"/>
    <w:basedOn w:val="Normln"/>
    <w:link w:val="TextbublinyChar"/>
    <w:uiPriority w:val="99"/>
    <w:semiHidden/>
    <w:unhideWhenUsed/>
    <w:rsid w:val="00C87CD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87CD4"/>
    <w:rPr>
      <w:rFonts w:ascii="Segoe UI" w:hAnsi="Segoe UI" w:cs="Segoe UI"/>
      <w:sz w:val="18"/>
      <w:szCs w:val="18"/>
    </w:rPr>
  </w:style>
  <w:style w:type="paragraph" w:styleId="Zhlav">
    <w:name w:val="header"/>
    <w:basedOn w:val="Normln"/>
    <w:link w:val="ZhlavChar"/>
    <w:uiPriority w:val="99"/>
    <w:unhideWhenUsed/>
    <w:rsid w:val="00734D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4D02"/>
  </w:style>
  <w:style w:type="paragraph" w:styleId="Zpat">
    <w:name w:val="footer"/>
    <w:basedOn w:val="Normln"/>
    <w:link w:val="ZpatChar"/>
    <w:uiPriority w:val="99"/>
    <w:unhideWhenUsed/>
    <w:rsid w:val="00734D02"/>
    <w:pPr>
      <w:tabs>
        <w:tab w:val="center" w:pos="4536"/>
        <w:tab w:val="right" w:pos="9072"/>
      </w:tabs>
      <w:spacing w:after="0" w:line="240" w:lineRule="auto"/>
    </w:pPr>
  </w:style>
  <w:style w:type="character" w:customStyle="1" w:styleId="ZpatChar">
    <w:name w:val="Zápatí Char"/>
    <w:basedOn w:val="Standardnpsmoodstavce"/>
    <w:link w:val="Zpat"/>
    <w:uiPriority w:val="99"/>
    <w:rsid w:val="00734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0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c.europa.eu/enterprise/sectors/ict/key_technologie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7124</Words>
  <Characters>42038</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Chládek</dc:creator>
  <cp:lastModifiedBy>Holcová Veronika</cp:lastModifiedBy>
  <cp:revision>3</cp:revision>
  <cp:lastPrinted>2015-09-29T11:22:00Z</cp:lastPrinted>
  <dcterms:created xsi:type="dcterms:W3CDTF">2015-10-07T08:58:00Z</dcterms:created>
  <dcterms:modified xsi:type="dcterms:W3CDTF">2015-10-07T08:58:00Z</dcterms:modified>
</cp:coreProperties>
</file>